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89889" w14:textId="77777777" w:rsidR="008219AD" w:rsidRPr="00675FEA" w:rsidRDefault="00493217">
      <w:pPr>
        <w:pStyle w:val="Title"/>
        <w:widowControl w:val="0"/>
        <w:tabs>
          <w:tab w:val="left" w:pos="1200"/>
        </w:tabs>
        <w:overflowPunct/>
        <w:autoSpaceDE/>
        <w:autoSpaceDN/>
        <w:adjustRightInd/>
        <w:snapToGrid w:val="0"/>
        <w:spacing w:line="240" w:lineRule="auto"/>
        <w:ind w:right="-215"/>
        <w:textAlignment w:val="auto"/>
        <w:rPr>
          <w:szCs w:val="24"/>
        </w:rPr>
      </w:pPr>
      <w:bookmarkStart w:id="0" w:name="_Hlk210316340"/>
      <w:bookmarkEnd w:id="0"/>
      <w:r w:rsidRPr="00675FEA">
        <w:rPr>
          <w:szCs w:val="24"/>
        </w:rPr>
        <w:t xml:space="preserve">CHAPTER </w:t>
      </w:r>
      <w:proofErr w:type="gramStart"/>
      <w:r w:rsidR="00C41FA8" w:rsidRPr="00675FEA">
        <w:rPr>
          <w:szCs w:val="24"/>
        </w:rPr>
        <w:t>6</w:t>
      </w:r>
      <w:r w:rsidRPr="00675FEA">
        <w:rPr>
          <w:szCs w:val="24"/>
        </w:rPr>
        <w:t xml:space="preserve"> :</w:t>
      </w:r>
      <w:proofErr w:type="gramEnd"/>
      <w:r w:rsidRPr="00675FEA">
        <w:rPr>
          <w:szCs w:val="24"/>
        </w:rPr>
        <w:t xml:space="preserve"> PRICES</w:t>
      </w:r>
    </w:p>
    <w:p w14:paraId="1E5074F9" w14:textId="77777777" w:rsidR="00203F96" w:rsidRPr="00675FEA" w:rsidRDefault="00203F96">
      <w:pPr>
        <w:pStyle w:val="BodyText"/>
        <w:tabs>
          <w:tab w:val="clear" w:pos="480"/>
          <w:tab w:val="left" w:pos="1080"/>
        </w:tabs>
        <w:spacing w:line="240" w:lineRule="auto"/>
        <w:ind w:right="28"/>
        <w:rPr>
          <w:color w:val="auto"/>
          <w:kern w:val="0"/>
          <w:sz w:val="28"/>
        </w:rPr>
      </w:pPr>
    </w:p>
    <w:p w14:paraId="0FA42696" w14:textId="77777777" w:rsidR="0048229E" w:rsidRPr="00675FEA" w:rsidRDefault="00493217">
      <w:pPr>
        <w:pStyle w:val="BodyText"/>
        <w:tabs>
          <w:tab w:val="clear" w:pos="480"/>
          <w:tab w:val="left" w:pos="1080"/>
        </w:tabs>
        <w:spacing w:line="240" w:lineRule="auto"/>
        <w:ind w:right="28"/>
        <w:rPr>
          <w:b/>
          <w:i/>
          <w:color w:val="auto"/>
          <w:kern w:val="0"/>
          <w:sz w:val="28"/>
        </w:rPr>
      </w:pPr>
      <w:r w:rsidRPr="00675FEA">
        <w:rPr>
          <w:b/>
          <w:i/>
          <w:color w:val="auto"/>
          <w:kern w:val="0"/>
          <w:sz w:val="28"/>
        </w:rPr>
        <w:t>Summary</w:t>
      </w:r>
    </w:p>
    <w:p w14:paraId="0490E880" w14:textId="19BB7EA5" w:rsidR="001F2306" w:rsidRPr="00A136DF" w:rsidRDefault="002E56DC" w:rsidP="00A136DF">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A136DF">
        <w:rPr>
          <w:i/>
          <w:color w:val="auto"/>
          <w:kern w:val="0"/>
          <w:sz w:val="28"/>
        </w:rPr>
        <w:t>C</w:t>
      </w:r>
      <w:r w:rsidR="005F4445" w:rsidRPr="00A136DF">
        <w:rPr>
          <w:i/>
          <w:color w:val="auto"/>
          <w:kern w:val="0"/>
          <w:sz w:val="28"/>
        </w:rPr>
        <w:t>onsumer price inflation stayed modest in the third quarter of 2025</w:t>
      </w:r>
      <w:r w:rsidR="00CC6D69" w:rsidRPr="00A136DF">
        <w:rPr>
          <w:i/>
          <w:color w:val="auto"/>
          <w:kern w:val="0"/>
          <w:sz w:val="28"/>
        </w:rPr>
        <w:t xml:space="preserve">, </w:t>
      </w:r>
      <w:r w:rsidR="00780F02" w:rsidRPr="00A136DF">
        <w:rPr>
          <w:i/>
          <w:color w:val="auto"/>
          <w:kern w:val="0"/>
          <w:sz w:val="28"/>
        </w:rPr>
        <w:t>amid</w:t>
      </w:r>
      <w:r w:rsidR="00CC6D69" w:rsidRPr="00A136DF">
        <w:rPr>
          <w:i/>
          <w:color w:val="auto"/>
          <w:kern w:val="0"/>
          <w:sz w:val="28"/>
        </w:rPr>
        <w:t xml:space="preserve"> </w:t>
      </w:r>
      <w:r w:rsidR="00CC6D69" w:rsidRPr="00334F25">
        <w:rPr>
          <w:i/>
          <w:color w:val="auto"/>
          <w:kern w:val="0"/>
          <w:sz w:val="28"/>
        </w:rPr>
        <w:t>mild</w:t>
      </w:r>
      <w:r w:rsidR="00CC6D69" w:rsidRPr="00A136DF">
        <w:rPr>
          <w:i/>
          <w:color w:val="auto"/>
          <w:kern w:val="0"/>
          <w:sz w:val="28"/>
        </w:rPr>
        <w:t xml:space="preserve"> price pressures from domestic and external fronts</w:t>
      </w:r>
      <w:r w:rsidR="005F4445" w:rsidRPr="00A136DF">
        <w:rPr>
          <w:i/>
          <w:color w:val="auto"/>
          <w:kern w:val="0"/>
          <w:sz w:val="28"/>
        </w:rPr>
        <w:t xml:space="preserve">.  The underlying Composite Consumer Price Index (Composite </w:t>
      </w:r>
      <w:proofErr w:type="gramStart"/>
      <w:r w:rsidR="005F4445" w:rsidRPr="00A136DF">
        <w:rPr>
          <w:i/>
          <w:color w:val="auto"/>
          <w:kern w:val="0"/>
          <w:sz w:val="28"/>
        </w:rPr>
        <w:t>CPI)</w:t>
      </w:r>
      <w:r w:rsidR="005F4445" w:rsidRPr="00A136DF">
        <w:rPr>
          <w:i/>
          <w:color w:val="auto"/>
          <w:kern w:val="0"/>
          <w:sz w:val="28"/>
          <w:vertAlign w:val="superscript"/>
        </w:rPr>
        <w:t>(</w:t>
      </w:r>
      <w:proofErr w:type="gramEnd"/>
      <w:r w:rsidR="005F4445" w:rsidRPr="00A136DF">
        <w:rPr>
          <w:i/>
          <w:color w:val="auto"/>
          <w:kern w:val="0"/>
          <w:sz w:val="28"/>
          <w:vertAlign w:val="superscript"/>
        </w:rPr>
        <w:t>1)</w:t>
      </w:r>
      <w:r w:rsidR="005F4445" w:rsidRPr="00A136DF">
        <w:rPr>
          <w:i/>
          <w:color w:val="auto"/>
          <w:kern w:val="0"/>
          <w:sz w:val="28"/>
        </w:rPr>
        <w:t>, which nets out the effects of the Government’s one-off relief measures, increased by 1.</w:t>
      </w:r>
      <w:r w:rsidR="00AE3309">
        <w:rPr>
          <w:i/>
          <w:color w:val="auto"/>
          <w:kern w:val="0"/>
          <w:sz w:val="28"/>
        </w:rPr>
        <w:t>0</w:t>
      </w:r>
      <w:r w:rsidR="005F4445" w:rsidRPr="00A136DF">
        <w:rPr>
          <w:i/>
          <w:color w:val="auto"/>
          <w:kern w:val="0"/>
          <w:sz w:val="28"/>
        </w:rPr>
        <w:t xml:space="preserve">% </w:t>
      </w:r>
      <w:r w:rsidR="00CB59FA" w:rsidRPr="00A136DF">
        <w:rPr>
          <w:i/>
          <w:color w:val="auto"/>
          <w:kern w:val="0"/>
          <w:sz w:val="28"/>
        </w:rPr>
        <w:t xml:space="preserve">in </w:t>
      </w:r>
      <w:r w:rsidR="005F4445" w:rsidRPr="00A136DF">
        <w:rPr>
          <w:i/>
          <w:color w:val="auto"/>
          <w:kern w:val="0"/>
          <w:sz w:val="28"/>
        </w:rPr>
        <w:t xml:space="preserve">the </w:t>
      </w:r>
      <w:r w:rsidR="00CB59FA" w:rsidRPr="00A136DF">
        <w:rPr>
          <w:i/>
          <w:color w:val="auto"/>
          <w:kern w:val="0"/>
          <w:sz w:val="28"/>
        </w:rPr>
        <w:t xml:space="preserve">third </w:t>
      </w:r>
      <w:r w:rsidR="005F4445" w:rsidRPr="00A136DF">
        <w:rPr>
          <w:i/>
          <w:color w:val="auto"/>
          <w:kern w:val="0"/>
          <w:sz w:val="28"/>
        </w:rPr>
        <w:t xml:space="preserve">quarter over a year earlier, </w:t>
      </w:r>
      <w:r w:rsidR="00AE3309">
        <w:rPr>
          <w:i/>
          <w:color w:val="auto"/>
          <w:kern w:val="0"/>
          <w:sz w:val="28"/>
        </w:rPr>
        <w:t>following</w:t>
      </w:r>
      <w:r w:rsidR="00477169" w:rsidRPr="00A136DF">
        <w:rPr>
          <w:i/>
          <w:color w:val="auto"/>
          <w:kern w:val="0"/>
          <w:sz w:val="28"/>
        </w:rPr>
        <w:t xml:space="preserve"> </w:t>
      </w:r>
      <w:r w:rsidR="005F4445" w:rsidRPr="00A136DF">
        <w:rPr>
          <w:i/>
          <w:color w:val="auto"/>
          <w:kern w:val="0"/>
          <w:sz w:val="28"/>
        </w:rPr>
        <w:t>the</w:t>
      </w:r>
      <w:r w:rsidR="00AE3309">
        <w:rPr>
          <w:i/>
          <w:color w:val="auto"/>
          <w:kern w:val="0"/>
          <w:sz w:val="28"/>
        </w:rPr>
        <w:t xml:space="preserve"> 1.1%</w:t>
      </w:r>
      <w:r w:rsidR="005F4445" w:rsidRPr="00A136DF">
        <w:rPr>
          <w:i/>
          <w:color w:val="auto"/>
          <w:kern w:val="0"/>
          <w:sz w:val="28"/>
        </w:rPr>
        <w:t xml:space="preserve"> increase in the preceding quarter.</w:t>
      </w:r>
      <w:r w:rsidR="00A136DF" w:rsidRPr="00A136DF">
        <w:rPr>
          <w:i/>
          <w:color w:val="auto"/>
          <w:kern w:val="0"/>
          <w:sz w:val="28"/>
        </w:rPr>
        <w:t xml:space="preserve">  </w:t>
      </w:r>
      <w:r w:rsidR="00C420FA" w:rsidRPr="00A136DF">
        <w:rPr>
          <w:i/>
          <w:color w:val="auto"/>
          <w:kern w:val="0"/>
          <w:sz w:val="28"/>
        </w:rPr>
        <w:t>The headline Composite CPI</w:t>
      </w:r>
      <w:r w:rsidR="00A136DF">
        <w:rPr>
          <w:i/>
          <w:color w:val="auto"/>
          <w:kern w:val="0"/>
          <w:sz w:val="28"/>
        </w:rPr>
        <w:t xml:space="preserve"> </w:t>
      </w:r>
      <w:r w:rsidR="00C420FA" w:rsidRPr="00A136DF">
        <w:rPr>
          <w:i/>
          <w:color w:val="auto"/>
          <w:kern w:val="0"/>
          <w:sz w:val="28"/>
        </w:rPr>
        <w:t>rose by 1.1% in the third quarter.</w:t>
      </w:r>
      <w:r w:rsidR="00DF14C8" w:rsidRPr="00A136DF">
        <w:rPr>
          <w:i/>
          <w:color w:val="auto"/>
          <w:kern w:val="0"/>
          <w:sz w:val="28"/>
        </w:rPr>
        <w:t xml:space="preserve">  Price pressures </w:t>
      </w:r>
      <w:r w:rsidR="00A136DF">
        <w:rPr>
          <w:i/>
          <w:color w:val="auto"/>
          <w:kern w:val="0"/>
          <w:sz w:val="28"/>
        </w:rPr>
        <w:t>on</w:t>
      </w:r>
      <w:r w:rsidR="00A136DF" w:rsidRPr="00A136DF">
        <w:rPr>
          <w:i/>
          <w:color w:val="auto"/>
          <w:kern w:val="0"/>
          <w:sz w:val="28"/>
        </w:rPr>
        <w:t xml:space="preserve"> </w:t>
      </w:r>
      <w:r w:rsidR="00DF14C8" w:rsidRPr="00A136DF">
        <w:rPr>
          <w:i/>
          <w:color w:val="auto"/>
          <w:kern w:val="0"/>
          <w:sz w:val="28"/>
        </w:rPr>
        <w:t>major components remained</w:t>
      </w:r>
      <w:r w:rsidR="007F0827" w:rsidRPr="00A136DF">
        <w:rPr>
          <w:i/>
          <w:color w:val="auto"/>
          <w:kern w:val="0"/>
          <w:sz w:val="28"/>
        </w:rPr>
        <w:t xml:space="preserve"> tame</w:t>
      </w:r>
      <w:r w:rsidR="00DF14C8" w:rsidRPr="00A136DF">
        <w:rPr>
          <w:i/>
          <w:color w:val="auto"/>
          <w:kern w:val="0"/>
          <w:sz w:val="28"/>
        </w:rPr>
        <w:t xml:space="preserve"> across the board.</w:t>
      </w:r>
    </w:p>
    <w:p w14:paraId="4634179E" w14:textId="52BE1A19" w:rsidR="001F2306" w:rsidRPr="00675FEA" w:rsidRDefault="009B6A9B" w:rsidP="00DC1BE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421491">
        <w:rPr>
          <w:i/>
          <w:color w:val="auto"/>
          <w:kern w:val="0"/>
          <w:sz w:val="28"/>
        </w:rPr>
        <w:t xml:space="preserve">Domestic </w:t>
      </w:r>
      <w:r w:rsidR="0096245F">
        <w:rPr>
          <w:i/>
          <w:color w:val="auto"/>
          <w:kern w:val="0"/>
          <w:sz w:val="28"/>
        </w:rPr>
        <w:t>price</w:t>
      </w:r>
      <w:r w:rsidR="0096245F" w:rsidRPr="00421491">
        <w:rPr>
          <w:i/>
          <w:color w:val="auto"/>
          <w:kern w:val="0"/>
          <w:sz w:val="28"/>
        </w:rPr>
        <w:t xml:space="preserve"> </w:t>
      </w:r>
      <w:r w:rsidRPr="00421491">
        <w:rPr>
          <w:i/>
          <w:color w:val="auto"/>
          <w:kern w:val="0"/>
          <w:sz w:val="28"/>
        </w:rPr>
        <w:t>pressures continued to stay in check</w:t>
      </w:r>
      <w:r w:rsidR="00C915A0">
        <w:rPr>
          <w:i/>
          <w:color w:val="auto"/>
          <w:kern w:val="0"/>
          <w:sz w:val="28"/>
        </w:rPr>
        <w:t xml:space="preserve"> </w:t>
      </w:r>
      <w:r w:rsidR="00AB4403">
        <w:rPr>
          <w:i/>
          <w:color w:val="auto"/>
          <w:kern w:val="0"/>
          <w:sz w:val="28"/>
        </w:rPr>
        <w:t>in the third</w:t>
      </w:r>
      <w:r w:rsidR="00C915A0">
        <w:rPr>
          <w:i/>
          <w:color w:val="auto"/>
          <w:kern w:val="0"/>
          <w:sz w:val="28"/>
        </w:rPr>
        <w:t xml:space="preserve"> quarter</w:t>
      </w:r>
      <w:r w:rsidRPr="00421491">
        <w:rPr>
          <w:i/>
          <w:color w:val="auto"/>
          <w:kern w:val="0"/>
          <w:sz w:val="28"/>
        </w:rPr>
        <w:t>.  Commercial rentals remained on a downward trend</w:t>
      </w:r>
      <w:r w:rsidR="0011282A">
        <w:rPr>
          <w:i/>
          <w:color w:val="auto"/>
          <w:kern w:val="0"/>
          <w:sz w:val="28"/>
        </w:rPr>
        <w:t>,</w:t>
      </w:r>
      <w:r w:rsidRPr="00421491">
        <w:rPr>
          <w:i/>
          <w:color w:val="auto"/>
          <w:kern w:val="0"/>
          <w:sz w:val="28"/>
        </w:rPr>
        <w:t xml:space="preserve"> </w:t>
      </w:r>
      <w:r w:rsidR="00C915A0">
        <w:rPr>
          <w:i/>
          <w:color w:val="auto"/>
          <w:kern w:val="0"/>
          <w:sz w:val="28"/>
        </w:rPr>
        <w:t>while</w:t>
      </w:r>
      <w:r w:rsidR="00462527">
        <w:rPr>
          <w:i/>
          <w:color w:val="auto"/>
          <w:kern w:val="0"/>
          <w:sz w:val="28"/>
        </w:rPr>
        <w:t xml:space="preserve"> </w:t>
      </w:r>
      <w:r w:rsidR="0011282A">
        <w:rPr>
          <w:i/>
          <w:color w:val="auto"/>
          <w:kern w:val="0"/>
          <w:sz w:val="28"/>
        </w:rPr>
        <w:t xml:space="preserve">the increases in labour earnings were well underpinned by </w:t>
      </w:r>
      <w:r w:rsidR="0037719C">
        <w:rPr>
          <w:i/>
          <w:color w:val="auto"/>
          <w:kern w:val="0"/>
          <w:sz w:val="28"/>
        </w:rPr>
        <w:t xml:space="preserve">the </w:t>
      </w:r>
      <w:r w:rsidR="0011282A">
        <w:rPr>
          <w:i/>
          <w:color w:val="auto"/>
          <w:kern w:val="0"/>
          <w:sz w:val="28"/>
        </w:rPr>
        <w:t>concurrent labour productivity growth</w:t>
      </w:r>
      <w:r w:rsidRPr="00E061AC">
        <w:rPr>
          <w:i/>
          <w:color w:val="auto"/>
          <w:kern w:val="0"/>
          <w:sz w:val="28"/>
        </w:rPr>
        <w:t xml:space="preserve">.  </w:t>
      </w:r>
      <w:r w:rsidR="0096245F">
        <w:rPr>
          <w:i/>
          <w:color w:val="auto"/>
          <w:kern w:val="0"/>
          <w:sz w:val="28"/>
        </w:rPr>
        <w:t xml:space="preserve">The nascent recovery of the local consumption market also kept suppliers prudent in raising prices.  </w:t>
      </w:r>
      <w:r w:rsidR="00E0122C">
        <w:rPr>
          <w:i/>
          <w:color w:val="auto"/>
          <w:kern w:val="0"/>
          <w:sz w:val="28"/>
        </w:rPr>
        <w:t>E</w:t>
      </w:r>
      <w:r w:rsidRPr="00E061AC">
        <w:rPr>
          <w:i/>
          <w:color w:val="auto"/>
          <w:kern w:val="0"/>
          <w:sz w:val="28"/>
        </w:rPr>
        <w:t xml:space="preserve">xternal price pressures </w:t>
      </w:r>
      <w:r w:rsidR="0011282A">
        <w:rPr>
          <w:i/>
          <w:color w:val="auto"/>
          <w:kern w:val="0"/>
          <w:sz w:val="28"/>
        </w:rPr>
        <w:t>continued to be subdued</w:t>
      </w:r>
      <w:r w:rsidRPr="00E061AC">
        <w:rPr>
          <w:i/>
          <w:color w:val="auto"/>
          <w:kern w:val="0"/>
          <w:sz w:val="28"/>
        </w:rPr>
        <w:t xml:space="preserve"> </w:t>
      </w:r>
      <w:r w:rsidR="00AB4403">
        <w:rPr>
          <w:i/>
          <w:color w:val="auto"/>
          <w:kern w:val="0"/>
          <w:sz w:val="28"/>
        </w:rPr>
        <w:t>during</w:t>
      </w:r>
      <w:r w:rsidR="00AB4403" w:rsidRPr="00E061AC">
        <w:rPr>
          <w:i/>
          <w:color w:val="auto"/>
          <w:kern w:val="0"/>
          <w:sz w:val="28"/>
        </w:rPr>
        <w:t xml:space="preserve"> </w:t>
      </w:r>
      <w:r w:rsidRPr="00E061AC">
        <w:rPr>
          <w:i/>
          <w:color w:val="auto"/>
          <w:kern w:val="0"/>
          <w:sz w:val="28"/>
        </w:rPr>
        <w:t xml:space="preserve">the quarter, </w:t>
      </w:r>
      <w:r w:rsidR="0037719C">
        <w:rPr>
          <w:i/>
          <w:color w:val="auto"/>
          <w:kern w:val="0"/>
          <w:sz w:val="28"/>
        </w:rPr>
        <w:t>thanks to</w:t>
      </w:r>
      <w:r w:rsidR="00E0122C" w:rsidRPr="00E0122C">
        <w:rPr>
          <w:i/>
          <w:color w:val="auto"/>
          <w:kern w:val="0"/>
          <w:sz w:val="28"/>
        </w:rPr>
        <w:t xml:space="preserve"> the </w:t>
      </w:r>
      <w:r w:rsidR="00907B83">
        <w:rPr>
          <w:i/>
          <w:color w:val="auto"/>
          <w:kern w:val="0"/>
          <w:sz w:val="28"/>
        </w:rPr>
        <w:t xml:space="preserve">generally </w:t>
      </w:r>
      <w:r w:rsidR="00A00D7D">
        <w:rPr>
          <w:i/>
          <w:color w:val="auto"/>
          <w:kern w:val="0"/>
          <w:sz w:val="28"/>
        </w:rPr>
        <w:t>m</w:t>
      </w:r>
      <w:r w:rsidR="00635E05">
        <w:rPr>
          <w:rFonts w:hint="eastAsia"/>
          <w:i/>
          <w:color w:val="auto"/>
          <w:kern w:val="0"/>
          <w:sz w:val="28"/>
        </w:rPr>
        <w:t>oderate</w:t>
      </w:r>
      <w:r w:rsidR="00E0122C">
        <w:rPr>
          <w:rFonts w:hint="eastAsia"/>
          <w:i/>
          <w:color w:val="auto"/>
          <w:kern w:val="0"/>
          <w:sz w:val="28"/>
        </w:rPr>
        <w:t xml:space="preserve"> </w:t>
      </w:r>
      <w:r w:rsidR="00E0122C" w:rsidRPr="00E0122C">
        <w:rPr>
          <w:i/>
          <w:color w:val="auto"/>
          <w:kern w:val="0"/>
          <w:sz w:val="28"/>
        </w:rPr>
        <w:t>international food and commodity prices</w:t>
      </w:r>
      <w:r w:rsidR="00E0122C">
        <w:rPr>
          <w:rFonts w:hint="eastAsia"/>
          <w:i/>
          <w:color w:val="auto"/>
          <w:kern w:val="0"/>
          <w:sz w:val="28"/>
        </w:rPr>
        <w:t xml:space="preserve"> and</w:t>
      </w:r>
      <w:r w:rsidR="00E0122C" w:rsidRPr="00E0122C">
        <w:rPr>
          <w:i/>
          <w:color w:val="auto"/>
          <w:kern w:val="0"/>
          <w:sz w:val="28"/>
        </w:rPr>
        <w:t xml:space="preserve"> the </w:t>
      </w:r>
      <w:r w:rsidR="00635E05">
        <w:rPr>
          <w:rFonts w:hint="eastAsia"/>
          <w:i/>
          <w:color w:val="auto"/>
          <w:kern w:val="0"/>
          <w:sz w:val="28"/>
        </w:rPr>
        <w:t>benign</w:t>
      </w:r>
      <w:r w:rsidR="00E0122C">
        <w:rPr>
          <w:rFonts w:hint="eastAsia"/>
          <w:i/>
          <w:color w:val="auto"/>
          <w:kern w:val="0"/>
          <w:sz w:val="28"/>
        </w:rPr>
        <w:t xml:space="preserve"> </w:t>
      </w:r>
      <w:r w:rsidR="00E0122C" w:rsidRPr="00E0122C">
        <w:rPr>
          <w:i/>
          <w:color w:val="auto"/>
          <w:kern w:val="0"/>
          <w:sz w:val="28"/>
        </w:rPr>
        <w:t>inflation in major import sources</w:t>
      </w:r>
      <w:r w:rsidR="00635E05">
        <w:rPr>
          <w:rFonts w:hint="eastAsia"/>
          <w:i/>
          <w:color w:val="auto"/>
          <w:kern w:val="0"/>
          <w:sz w:val="28"/>
        </w:rPr>
        <w:t>.</w:t>
      </w:r>
    </w:p>
    <w:p w14:paraId="577AED2D" w14:textId="57727217" w:rsidR="00CE5A2D" w:rsidRPr="00675FEA" w:rsidRDefault="00CE5A2D" w:rsidP="00140215">
      <w:pPr>
        <w:pStyle w:val="BodyText"/>
        <w:tabs>
          <w:tab w:val="clear" w:pos="480"/>
          <w:tab w:val="left" w:pos="361"/>
          <w:tab w:val="left" w:pos="425"/>
          <w:tab w:val="left" w:pos="840"/>
        </w:tabs>
        <w:overflowPunct w:val="0"/>
        <w:spacing w:before="120" w:after="120" w:line="240" w:lineRule="auto"/>
        <w:ind w:right="28"/>
        <w:rPr>
          <w:color w:val="auto"/>
          <w:kern w:val="0"/>
          <w:sz w:val="28"/>
        </w:rPr>
      </w:pPr>
    </w:p>
    <w:p w14:paraId="6B370751" w14:textId="77777777" w:rsidR="00140215" w:rsidRPr="00A616DF" w:rsidRDefault="00140215">
      <w:pPr>
        <w:widowControl/>
        <w:rPr>
          <w:bCs/>
          <w:color w:val="000000"/>
          <w:sz w:val="28"/>
        </w:rPr>
      </w:pPr>
      <w:r w:rsidRPr="00A616DF">
        <w:rPr>
          <w:bCs/>
          <w:color w:val="000000"/>
          <w:sz w:val="28"/>
        </w:rPr>
        <w:br w:type="page"/>
      </w:r>
    </w:p>
    <w:p w14:paraId="21E9BCF4" w14:textId="2E69CA28" w:rsidR="00206415" w:rsidRPr="00675FEA" w:rsidRDefault="00206415" w:rsidP="00203F96">
      <w:pPr>
        <w:snapToGrid w:val="0"/>
        <w:spacing w:after="240" w:line="300" w:lineRule="exact"/>
        <w:ind w:left="1"/>
        <w:rPr>
          <w:color w:val="000000"/>
          <w:sz w:val="28"/>
        </w:rPr>
      </w:pPr>
      <w:r w:rsidRPr="00675FEA">
        <w:rPr>
          <w:b/>
          <w:color w:val="000000"/>
          <w:sz w:val="28"/>
        </w:rPr>
        <w:lastRenderedPageBreak/>
        <w:t>Consumer prices</w:t>
      </w:r>
    </w:p>
    <w:p w14:paraId="1F029BCF" w14:textId="0B4136EA" w:rsidR="00BD7747" w:rsidRPr="008F1387" w:rsidRDefault="00C41FA8" w:rsidP="00E77F17">
      <w:pPr>
        <w:tabs>
          <w:tab w:val="left" w:pos="1276"/>
        </w:tabs>
        <w:overflowPunct w:val="0"/>
        <w:spacing w:line="360" w:lineRule="atLeast"/>
        <w:ind w:right="28"/>
        <w:jc w:val="both"/>
        <w:rPr>
          <w:kern w:val="0"/>
          <w:sz w:val="28"/>
          <w:highlight w:val="lightGray"/>
          <w:lang w:eastAsia="zh-HK"/>
        </w:rPr>
      </w:pPr>
      <w:r w:rsidRPr="00675FEA">
        <w:rPr>
          <w:kern w:val="0"/>
          <w:sz w:val="28"/>
          <w:szCs w:val="20"/>
        </w:rPr>
        <w:t>6</w:t>
      </w:r>
      <w:r w:rsidR="00493217" w:rsidRPr="00675FEA">
        <w:rPr>
          <w:kern w:val="0"/>
          <w:sz w:val="28"/>
          <w:szCs w:val="20"/>
        </w:rPr>
        <w:t>.1</w:t>
      </w:r>
      <w:r w:rsidR="00493217" w:rsidRPr="00675FEA">
        <w:rPr>
          <w:kern w:val="0"/>
          <w:sz w:val="28"/>
          <w:szCs w:val="20"/>
        </w:rPr>
        <w:tab/>
      </w:r>
      <w:r w:rsidR="00F11B73">
        <w:rPr>
          <w:kern w:val="0"/>
          <w:sz w:val="28"/>
          <w:szCs w:val="20"/>
        </w:rPr>
        <w:t>C</w:t>
      </w:r>
      <w:r w:rsidR="00DD39A9" w:rsidRPr="003A6C40">
        <w:rPr>
          <w:kern w:val="0"/>
          <w:sz w:val="28"/>
          <w:szCs w:val="20"/>
        </w:rPr>
        <w:t xml:space="preserve">onsumer price inflation </w:t>
      </w:r>
      <w:r w:rsidR="00DD39A9">
        <w:rPr>
          <w:kern w:val="0"/>
          <w:sz w:val="28"/>
          <w:szCs w:val="20"/>
        </w:rPr>
        <w:t>stayed</w:t>
      </w:r>
      <w:r w:rsidR="00DD39A9" w:rsidRPr="003A6C40">
        <w:rPr>
          <w:kern w:val="0"/>
          <w:sz w:val="28"/>
          <w:szCs w:val="20"/>
        </w:rPr>
        <w:t xml:space="preserve"> modest in the </w:t>
      </w:r>
      <w:r w:rsidR="00DD39A9">
        <w:rPr>
          <w:kern w:val="0"/>
          <w:sz w:val="28"/>
          <w:szCs w:val="20"/>
        </w:rPr>
        <w:t>third</w:t>
      </w:r>
      <w:r w:rsidR="00DD39A9" w:rsidRPr="003A6C40">
        <w:rPr>
          <w:kern w:val="0"/>
          <w:sz w:val="28"/>
          <w:szCs w:val="20"/>
        </w:rPr>
        <w:t xml:space="preserve"> quarter of 202</w:t>
      </w:r>
      <w:r w:rsidR="00DD39A9">
        <w:rPr>
          <w:kern w:val="0"/>
          <w:sz w:val="28"/>
          <w:szCs w:val="20"/>
        </w:rPr>
        <w:t>5</w:t>
      </w:r>
      <w:r w:rsidR="00057E0E" w:rsidRPr="005B722E">
        <w:rPr>
          <w:iCs/>
          <w:kern w:val="0"/>
          <w:sz w:val="28"/>
        </w:rPr>
        <w:t>,</w:t>
      </w:r>
      <w:r w:rsidR="00057E0E">
        <w:rPr>
          <w:i/>
          <w:kern w:val="0"/>
          <w:sz w:val="28"/>
        </w:rPr>
        <w:t xml:space="preserve"> </w:t>
      </w:r>
      <w:r w:rsidR="00780F02">
        <w:rPr>
          <w:iCs/>
          <w:kern w:val="0"/>
          <w:sz w:val="28"/>
        </w:rPr>
        <w:t>amid</w:t>
      </w:r>
      <w:r w:rsidR="00057E0E" w:rsidRPr="005B722E">
        <w:rPr>
          <w:iCs/>
          <w:kern w:val="0"/>
          <w:sz w:val="28"/>
        </w:rPr>
        <w:t xml:space="preserve"> </w:t>
      </w:r>
      <w:r w:rsidR="009104EE" w:rsidRPr="00334F25">
        <w:rPr>
          <w:iCs/>
          <w:kern w:val="0"/>
          <w:sz w:val="28"/>
        </w:rPr>
        <w:t>m</w:t>
      </w:r>
      <w:r w:rsidR="00057E0E" w:rsidRPr="00334F25">
        <w:rPr>
          <w:iCs/>
          <w:kern w:val="0"/>
          <w:sz w:val="28"/>
        </w:rPr>
        <w:t>ild</w:t>
      </w:r>
      <w:r w:rsidR="00057E0E" w:rsidRPr="005B722E">
        <w:rPr>
          <w:iCs/>
          <w:kern w:val="0"/>
          <w:sz w:val="28"/>
        </w:rPr>
        <w:t xml:space="preserve"> price pressures from domestic and external fronts.</w:t>
      </w:r>
      <w:r w:rsidR="005A0DB2">
        <w:rPr>
          <w:kern w:val="0"/>
          <w:sz w:val="28"/>
          <w:szCs w:val="20"/>
        </w:rPr>
        <w:t xml:space="preserve"> </w:t>
      </w:r>
      <w:r w:rsidR="00057E0E">
        <w:rPr>
          <w:kern w:val="0"/>
          <w:sz w:val="28"/>
          <w:szCs w:val="20"/>
        </w:rPr>
        <w:t xml:space="preserve"> Price p</w:t>
      </w:r>
      <w:r w:rsidR="00DD39A9" w:rsidRPr="00EA35E6">
        <w:rPr>
          <w:kern w:val="0"/>
          <w:sz w:val="28"/>
          <w:szCs w:val="20"/>
        </w:rPr>
        <w:t>ressures</w:t>
      </w:r>
      <w:r w:rsidR="0073718A">
        <w:rPr>
          <w:kern w:val="0"/>
          <w:sz w:val="28"/>
          <w:szCs w:val="20"/>
        </w:rPr>
        <w:t xml:space="preserve"> </w:t>
      </w:r>
      <w:r w:rsidR="0037719C">
        <w:rPr>
          <w:kern w:val="0"/>
          <w:sz w:val="28"/>
          <w:szCs w:val="20"/>
        </w:rPr>
        <w:t>on</w:t>
      </w:r>
      <w:r w:rsidR="0037719C" w:rsidRPr="00EA35E6">
        <w:rPr>
          <w:kern w:val="0"/>
          <w:sz w:val="28"/>
          <w:szCs w:val="20"/>
        </w:rPr>
        <w:t xml:space="preserve"> </w:t>
      </w:r>
      <w:r w:rsidR="00DD39A9" w:rsidRPr="00EA35E6">
        <w:rPr>
          <w:kern w:val="0"/>
          <w:sz w:val="28"/>
          <w:szCs w:val="20"/>
        </w:rPr>
        <w:t xml:space="preserve">major components </w:t>
      </w:r>
      <w:r w:rsidR="00617552">
        <w:rPr>
          <w:kern w:val="0"/>
          <w:sz w:val="28"/>
          <w:szCs w:val="20"/>
        </w:rPr>
        <w:t>remain</w:t>
      </w:r>
      <w:r w:rsidR="00450AFA">
        <w:rPr>
          <w:kern w:val="0"/>
          <w:sz w:val="28"/>
          <w:szCs w:val="20"/>
        </w:rPr>
        <w:t>ed</w:t>
      </w:r>
      <w:r w:rsidR="00617552">
        <w:rPr>
          <w:kern w:val="0"/>
          <w:sz w:val="28"/>
          <w:szCs w:val="20"/>
        </w:rPr>
        <w:t xml:space="preserve"> </w:t>
      </w:r>
      <w:r w:rsidR="002C7439">
        <w:rPr>
          <w:kern w:val="0"/>
          <w:sz w:val="28"/>
          <w:szCs w:val="20"/>
        </w:rPr>
        <w:t>tame</w:t>
      </w:r>
      <w:r w:rsidR="0037719C">
        <w:rPr>
          <w:kern w:val="0"/>
          <w:sz w:val="28"/>
          <w:szCs w:val="20"/>
        </w:rPr>
        <w:t xml:space="preserve"> across the board</w:t>
      </w:r>
      <w:r w:rsidR="005A0DB2">
        <w:rPr>
          <w:kern w:val="0"/>
          <w:sz w:val="28"/>
          <w:szCs w:val="20"/>
        </w:rPr>
        <w:t xml:space="preserve">.  </w:t>
      </w:r>
      <w:r w:rsidR="0037719C">
        <w:rPr>
          <w:kern w:val="0"/>
          <w:sz w:val="28"/>
          <w:szCs w:val="20"/>
        </w:rPr>
        <w:t>Domestic</w:t>
      </w:r>
      <w:r w:rsidR="001B2325" w:rsidRPr="003A6C40">
        <w:rPr>
          <w:kern w:val="0"/>
          <w:sz w:val="28"/>
          <w:lang w:eastAsia="zh-HK"/>
        </w:rPr>
        <w:t xml:space="preserve"> </w:t>
      </w:r>
      <w:r w:rsidR="00987166">
        <w:rPr>
          <w:kern w:val="0"/>
          <w:sz w:val="28"/>
          <w:lang w:eastAsia="zh-HK"/>
        </w:rPr>
        <w:t>price</w:t>
      </w:r>
      <w:r w:rsidR="00987166" w:rsidRPr="003A6C40">
        <w:rPr>
          <w:kern w:val="0"/>
          <w:sz w:val="28"/>
          <w:lang w:eastAsia="zh-HK"/>
        </w:rPr>
        <w:t xml:space="preserve"> </w:t>
      </w:r>
      <w:r w:rsidR="00DD39A9" w:rsidRPr="003A6C40">
        <w:rPr>
          <w:kern w:val="0"/>
          <w:sz w:val="28"/>
          <w:lang w:eastAsia="zh-HK"/>
        </w:rPr>
        <w:t xml:space="preserve">pressures </w:t>
      </w:r>
      <w:r w:rsidR="002236A0" w:rsidRPr="00C8364B">
        <w:rPr>
          <w:kern w:val="0"/>
          <w:sz w:val="28"/>
          <w:lang w:eastAsia="zh-HK"/>
        </w:rPr>
        <w:t xml:space="preserve">continued to </w:t>
      </w:r>
      <w:r w:rsidR="00DD39A9" w:rsidRPr="00C8364B">
        <w:rPr>
          <w:kern w:val="0"/>
          <w:sz w:val="28"/>
          <w:lang w:eastAsia="zh-HK"/>
        </w:rPr>
        <w:t>stay in check.</w:t>
      </w:r>
      <w:r w:rsidR="00DD39A9" w:rsidRPr="003A6C40">
        <w:rPr>
          <w:kern w:val="0"/>
          <w:sz w:val="28"/>
          <w:lang w:eastAsia="zh-HK"/>
        </w:rPr>
        <w:t xml:space="preserve">  </w:t>
      </w:r>
      <w:r w:rsidR="00DD39A9">
        <w:rPr>
          <w:kern w:val="0"/>
          <w:sz w:val="28"/>
          <w:lang w:eastAsia="zh-HK"/>
        </w:rPr>
        <w:t>C</w:t>
      </w:r>
      <w:r w:rsidR="00DD39A9" w:rsidRPr="003A6C40">
        <w:rPr>
          <w:kern w:val="0"/>
          <w:sz w:val="28"/>
          <w:lang w:eastAsia="zh-HK"/>
        </w:rPr>
        <w:t xml:space="preserve">ommercial rentals </w:t>
      </w:r>
      <w:r w:rsidR="00617552">
        <w:rPr>
          <w:kern w:val="0"/>
          <w:sz w:val="28"/>
          <w:lang w:eastAsia="zh-HK"/>
        </w:rPr>
        <w:t>remained</w:t>
      </w:r>
      <w:r w:rsidR="00DD39A9">
        <w:rPr>
          <w:kern w:val="0"/>
          <w:sz w:val="28"/>
          <w:lang w:eastAsia="zh-HK"/>
        </w:rPr>
        <w:t xml:space="preserve"> on </w:t>
      </w:r>
      <w:r w:rsidR="00617552">
        <w:rPr>
          <w:kern w:val="0"/>
          <w:sz w:val="28"/>
          <w:lang w:eastAsia="zh-HK"/>
        </w:rPr>
        <w:t xml:space="preserve">a </w:t>
      </w:r>
      <w:r w:rsidR="00DD39A9">
        <w:rPr>
          <w:kern w:val="0"/>
          <w:sz w:val="28"/>
          <w:lang w:eastAsia="zh-HK"/>
        </w:rPr>
        <w:t>downward trend</w:t>
      </w:r>
      <w:r w:rsidR="00AF5E54">
        <w:rPr>
          <w:kern w:val="0"/>
          <w:sz w:val="28"/>
          <w:lang w:eastAsia="zh-HK"/>
        </w:rPr>
        <w:t>, while</w:t>
      </w:r>
      <w:r w:rsidR="0051754B">
        <w:rPr>
          <w:kern w:val="0"/>
          <w:sz w:val="28"/>
          <w:lang w:eastAsia="zh-HK"/>
        </w:rPr>
        <w:t xml:space="preserve"> </w:t>
      </w:r>
      <w:r w:rsidR="0037719C">
        <w:rPr>
          <w:kern w:val="0"/>
          <w:sz w:val="28"/>
          <w:lang w:eastAsia="zh-HK"/>
        </w:rPr>
        <w:t>the increases in labour earnings were well underpinned by the concurrent labour productivity growth</w:t>
      </w:r>
      <w:r w:rsidR="00DD39A9" w:rsidRPr="006976CA">
        <w:rPr>
          <w:kern w:val="0"/>
          <w:sz w:val="28"/>
          <w:lang w:eastAsia="zh-HK"/>
        </w:rPr>
        <w:t>.</w:t>
      </w:r>
      <w:r w:rsidR="00DD39A9" w:rsidRPr="00EA35E6">
        <w:rPr>
          <w:kern w:val="0"/>
          <w:sz w:val="28"/>
          <w:lang w:eastAsia="zh-HK"/>
        </w:rPr>
        <w:t xml:space="preserve">  </w:t>
      </w:r>
      <w:r w:rsidR="00987166">
        <w:rPr>
          <w:kern w:val="0"/>
          <w:sz w:val="28"/>
          <w:lang w:eastAsia="zh-HK"/>
        </w:rPr>
        <w:t xml:space="preserve">The nascent recovery of the local consumption market also kept suppliers prudent in raising prices.  </w:t>
      </w:r>
      <w:r w:rsidR="0037719C">
        <w:rPr>
          <w:kern w:val="0"/>
          <w:sz w:val="28"/>
          <w:lang w:eastAsia="zh-HK"/>
        </w:rPr>
        <w:t>External price pressures continued to be subdued</w:t>
      </w:r>
      <w:r w:rsidR="00DD39A9" w:rsidRPr="00EA35E6">
        <w:rPr>
          <w:kern w:val="0"/>
          <w:sz w:val="28"/>
          <w:lang w:eastAsia="zh-HK"/>
        </w:rPr>
        <w:t xml:space="preserve">, </w:t>
      </w:r>
      <w:r w:rsidR="0037719C">
        <w:rPr>
          <w:kern w:val="0"/>
          <w:sz w:val="28"/>
          <w:lang w:eastAsia="zh-HK"/>
        </w:rPr>
        <w:t>thanks to</w:t>
      </w:r>
      <w:r w:rsidR="0037719C">
        <w:rPr>
          <w:rFonts w:hint="eastAsia"/>
          <w:kern w:val="0"/>
          <w:sz w:val="28"/>
          <w:lang w:eastAsia="zh-HK"/>
        </w:rPr>
        <w:t xml:space="preserve"> </w:t>
      </w:r>
      <w:r w:rsidR="00635E05">
        <w:rPr>
          <w:rFonts w:hint="eastAsia"/>
          <w:kern w:val="0"/>
          <w:sz w:val="28"/>
          <w:lang w:eastAsia="zh-HK"/>
        </w:rPr>
        <w:t xml:space="preserve">the </w:t>
      </w:r>
      <w:r w:rsidR="00907B83">
        <w:rPr>
          <w:kern w:val="0"/>
          <w:sz w:val="28"/>
          <w:lang w:eastAsia="zh-HK"/>
        </w:rPr>
        <w:t xml:space="preserve">generally </w:t>
      </w:r>
      <w:r w:rsidR="00B30C78">
        <w:rPr>
          <w:kern w:val="0"/>
          <w:sz w:val="28"/>
          <w:lang w:eastAsia="zh-HK"/>
        </w:rPr>
        <w:t>moderate</w:t>
      </w:r>
      <w:r w:rsidR="00635E05">
        <w:rPr>
          <w:rFonts w:hint="eastAsia"/>
          <w:kern w:val="0"/>
          <w:sz w:val="28"/>
          <w:lang w:eastAsia="zh-HK"/>
        </w:rPr>
        <w:t xml:space="preserve"> </w:t>
      </w:r>
      <w:r w:rsidR="0037719C">
        <w:rPr>
          <w:kern w:val="0"/>
          <w:sz w:val="28"/>
          <w:lang w:eastAsia="zh-HK"/>
        </w:rPr>
        <w:t>international</w:t>
      </w:r>
      <w:r w:rsidR="0037719C">
        <w:rPr>
          <w:rFonts w:hint="eastAsia"/>
          <w:kern w:val="0"/>
          <w:sz w:val="28"/>
          <w:lang w:eastAsia="zh-HK"/>
        </w:rPr>
        <w:t xml:space="preserve"> </w:t>
      </w:r>
      <w:r w:rsidR="00F47B46">
        <w:rPr>
          <w:kern w:val="0"/>
          <w:sz w:val="28"/>
          <w:lang w:eastAsia="zh-HK"/>
        </w:rPr>
        <w:t>f</w:t>
      </w:r>
      <w:r w:rsidR="00635E05">
        <w:rPr>
          <w:rFonts w:hint="eastAsia"/>
          <w:kern w:val="0"/>
          <w:sz w:val="28"/>
          <w:lang w:eastAsia="zh-HK"/>
        </w:rPr>
        <w:t xml:space="preserve">ood and </w:t>
      </w:r>
      <w:r w:rsidR="00635E05">
        <w:rPr>
          <w:kern w:val="0"/>
          <w:sz w:val="28"/>
          <w:lang w:eastAsia="zh-HK"/>
        </w:rPr>
        <w:t>commodity</w:t>
      </w:r>
      <w:r w:rsidR="00635E05">
        <w:rPr>
          <w:rFonts w:hint="eastAsia"/>
          <w:kern w:val="0"/>
          <w:sz w:val="28"/>
          <w:lang w:eastAsia="zh-HK"/>
        </w:rPr>
        <w:t xml:space="preserve"> prices and the </w:t>
      </w:r>
      <w:r w:rsidR="00635E05" w:rsidRPr="00B9016A">
        <w:rPr>
          <w:kern w:val="0"/>
          <w:sz w:val="28"/>
          <w:lang w:eastAsia="zh-HK"/>
        </w:rPr>
        <w:t>benign</w:t>
      </w:r>
      <w:r w:rsidR="00635E05">
        <w:rPr>
          <w:rFonts w:hint="eastAsia"/>
          <w:kern w:val="0"/>
          <w:sz w:val="28"/>
          <w:lang w:eastAsia="zh-HK"/>
        </w:rPr>
        <w:t xml:space="preserve"> inflation in major import sources</w:t>
      </w:r>
      <w:r w:rsidR="00DD39A9" w:rsidRPr="00EA35E6">
        <w:rPr>
          <w:kern w:val="0"/>
          <w:sz w:val="28"/>
          <w:lang w:eastAsia="zh-HK"/>
        </w:rPr>
        <w:t>.</w:t>
      </w:r>
      <w:r w:rsidR="0072055E">
        <w:rPr>
          <w:kern w:val="0"/>
          <w:sz w:val="28"/>
          <w:lang w:eastAsia="zh-HK"/>
        </w:rPr>
        <w:t xml:space="preserve"> </w:t>
      </w:r>
    </w:p>
    <w:p w14:paraId="42200C65" w14:textId="77777777" w:rsidR="005B410F" w:rsidRPr="008F1387" w:rsidRDefault="005B410F" w:rsidP="00E77F17">
      <w:pPr>
        <w:tabs>
          <w:tab w:val="left" w:pos="1276"/>
        </w:tabs>
        <w:overflowPunct w:val="0"/>
        <w:spacing w:line="360" w:lineRule="atLeast"/>
        <w:ind w:right="28"/>
        <w:jc w:val="both"/>
        <w:rPr>
          <w:kern w:val="0"/>
          <w:sz w:val="28"/>
          <w:szCs w:val="20"/>
          <w:highlight w:val="lightGray"/>
        </w:rPr>
      </w:pPr>
    </w:p>
    <w:p w14:paraId="6288615F" w14:textId="085B91C0" w:rsidR="00731248" w:rsidRPr="008F1387" w:rsidRDefault="00BF0A8B" w:rsidP="00470CFF">
      <w:pPr>
        <w:tabs>
          <w:tab w:val="left" w:pos="1276"/>
        </w:tabs>
        <w:overflowPunct w:val="0"/>
        <w:spacing w:line="360" w:lineRule="atLeast"/>
        <w:ind w:right="28"/>
        <w:jc w:val="both"/>
        <w:rPr>
          <w:kern w:val="0"/>
          <w:sz w:val="28"/>
          <w:szCs w:val="20"/>
          <w:highlight w:val="lightGray"/>
        </w:rPr>
      </w:pPr>
      <w:r w:rsidRPr="00B85438">
        <w:rPr>
          <w:noProof/>
        </w:rPr>
        <w:drawing>
          <wp:inline distT="0" distB="0" distL="0" distR="0" wp14:anchorId="55124010" wp14:editId="460530AB">
            <wp:extent cx="5731510" cy="35090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250C5BD2" w14:textId="77777777" w:rsidR="00020636" w:rsidRPr="008F1387" w:rsidRDefault="00020636" w:rsidP="00470CFF">
      <w:pPr>
        <w:tabs>
          <w:tab w:val="left" w:pos="1276"/>
        </w:tabs>
        <w:overflowPunct w:val="0"/>
        <w:spacing w:line="360" w:lineRule="atLeast"/>
        <w:ind w:right="28"/>
        <w:jc w:val="both"/>
        <w:rPr>
          <w:kern w:val="0"/>
          <w:sz w:val="28"/>
          <w:szCs w:val="20"/>
          <w:highlight w:val="lightGray"/>
        </w:rPr>
      </w:pPr>
    </w:p>
    <w:p w14:paraId="0E9B38C9" w14:textId="72BB9EF0" w:rsidR="004A0BB0" w:rsidRPr="00A616DF" w:rsidRDefault="00C41FA8" w:rsidP="00D26F0A">
      <w:pPr>
        <w:pStyle w:val="Subtitle"/>
        <w:tabs>
          <w:tab w:val="left" w:pos="1276"/>
        </w:tabs>
        <w:overflowPunct w:val="0"/>
        <w:spacing w:after="120" w:line="360" w:lineRule="atLeast"/>
        <w:rPr>
          <w:bCs/>
          <w:color w:val="000000"/>
        </w:rPr>
      </w:pPr>
      <w:r w:rsidRPr="00675FEA">
        <w:rPr>
          <w:b w:val="0"/>
          <w:kern w:val="0"/>
        </w:rPr>
        <w:t>6</w:t>
      </w:r>
      <w:r w:rsidR="00493217" w:rsidRPr="00675FEA">
        <w:rPr>
          <w:b w:val="0"/>
          <w:kern w:val="0"/>
        </w:rPr>
        <w:t>.2</w:t>
      </w:r>
      <w:r w:rsidR="00493217" w:rsidRPr="00675FEA">
        <w:rPr>
          <w:b w:val="0"/>
          <w:kern w:val="0"/>
        </w:rPr>
        <w:tab/>
      </w:r>
      <w:r w:rsidR="007C0242" w:rsidRPr="005554FB">
        <w:rPr>
          <w:b w:val="0"/>
          <w:kern w:val="0"/>
        </w:rPr>
        <w:t xml:space="preserve">Underlying consumer price inflation, in terms of </w:t>
      </w:r>
      <w:r w:rsidR="007C0242" w:rsidRPr="005554FB">
        <w:rPr>
          <w:rFonts w:eastAsiaTheme="minorEastAsia"/>
          <w:b w:val="0"/>
          <w:kern w:val="0"/>
        </w:rPr>
        <w:t>the year-on-year rate of change in the underlying</w:t>
      </w:r>
      <w:r w:rsidR="007C0242" w:rsidRPr="003A6C40">
        <w:rPr>
          <w:rFonts w:eastAsiaTheme="minorEastAsia"/>
          <w:b w:val="0"/>
          <w:kern w:val="0"/>
        </w:rPr>
        <w:t xml:space="preserve"> Composite CPI </w:t>
      </w:r>
      <w:r w:rsidR="007C0242" w:rsidRPr="003A6C40">
        <w:rPr>
          <w:rFonts w:eastAsia="SimSun"/>
          <w:b w:val="0"/>
          <w:kern w:val="0"/>
          <w:lang w:eastAsia="zh-CN"/>
        </w:rPr>
        <w:t xml:space="preserve">which </w:t>
      </w:r>
      <w:r w:rsidR="007C0242" w:rsidRPr="003A6C40">
        <w:rPr>
          <w:b w:val="0"/>
          <w:kern w:val="0"/>
        </w:rPr>
        <w:t xml:space="preserve">nets out the effects of the </w:t>
      </w:r>
      <w:r w:rsidR="007C0242" w:rsidRPr="003A6C40">
        <w:rPr>
          <w:rFonts w:eastAsiaTheme="minorEastAsia"/>
          <w:b w:val="0"/>
          <w:kern w:val="0"/>
        </w:rPr>
        <w:t>Government’s one-off relief measures,</w:t>
      </w:r>
      <w:r w:rsidR="009A447F">
        <w:rPr>
          <w:rFonts w:eastAsiaTheme="minorEastAsia" w:hint="eastAsia"/>
          <w:b w:val="0"/>
          <w:kern w:val="0"/>
        </w:rPr>
        <w:t xml:space="preserve"> </w:t>
      </w:r>
      <w:r w:rsidR="0037719C">
        <w:rPr>
          <w:rFonts w:eastAsiaTheme="minorEastAsia"/>
          <w:b w:val="0"/>
          <w:kern w:val="0"/>
        </w:rPr>
        <w:t>was</w:t>
      </w:r>
      <w:r w:rsidR="007C0242" w:rsidRPr="003A6C40">
        <w:rPr>
          <w:rFonts w:eastAsiaTheme="minorEastAsia"/>
          <w:b w:val="0"/>
          <w:kern w:val="0"/>
        </w:rPr>
        <w:t xml:space="preserve"> </w:t>
      </w:r>
      <w:r w:rsidR="007C0242">
        <w:rPr>
          <w:rFonts w:eastAsiaTheme="minorEastAsia"/>
          <w:b w:val="0"/>
          <w:kern w:val="0"/>
        </w:rPr>
        <w:t>1.</w:t>
      </w:r>
      <w:r w:rsidR="00AE3309">
        <w:rPr>
          <w:rFonts w:eastAsiaTheme="minorEastAsia"/>
          <w:b w:val="0"/>
          <w:kern w:val="0"/>
        </w:rPr>
        <w:t>0</w:t>
      </w:r>
      <w:r w:rsidR="007C0242" w:rsidRPr="003A6C40">
        <w:rPr>
          <w:rFonts w:eastAsiaTheme="minorEastAsia"/>
          <w:b w:val="0"/>
          <w:kern w:val="0"/>
        </w:rPr>
        <w:t xml:space="preserve">% in the </w:t>
      </w:r>
      <w:r w:rsidR="007C0242">
        <w:rPr>
          <w:rFonts w:eastAsiaTheme="minorEastAsia"/>
          <w:b w:val="0"/>
          <w:kern w:val="0"/>
        </w:rPr>
        <w:t>third</w:t>
      </w:r>
      <w:r w:rsidR="007C0242" w:rsidRPr="003A6C40">
        <w:rPr>
          <w:rFonts w:eastAsiaTheme="minorEastAsia"/>
          <w:b w:val="0"/>
          <w:kern w:val="0"/>
        </w:rPr>
        <w:t xml:space="preserve"> quarter, </w:t>
      </w:r>
      <w:r w:rsidR="00385F69">
        <w:rPr>
          <w:rFonts w:eastAsiaTheme="minorEastAsia"/>
          <w:b w:val="0"/>
          <w:kern w:val="0"/>
        </w:rPr>
        <w:t>following the 1.1% increase</w:t>
      </w:r>
      <w:r w:rsidR="007C0242" w:rsidRPr="003A6C40">
        <w:rPr>
          <w:rFonts w:eastAsiaTheme="minorEastAsia"/>
          <w:b w:val="0"/>
          <w:kern w:val="0"/>
        </w:rPr>
        <w:t xml:space="preserve"> in the preceding quarter</w:t>
      </w:r>
      <w:r w:rsidR="007C0242" w:rsidRPr="003A6C40">
        <w:rPr>
          <w:rFonts w:eastAsia="SimSun"/>
          <w:b w:val="0"/>
          <w:kern w:val="0"/>
          <w:lang w:eastAsia="zh-CN"/>
        </w:rPr>
        <w:t xml:space="preserve">. </w:t>
      </w:r>
      <w:r w:rsidR="00663C36">
        <w:rPr>
          <w:rFonts w:eastAsia="SimSun"/>
          <w:b w:val="0"/>
          <w:kern w:val="0"/>
          <w:lang w:eastAsia="zh-CN"/>
        </w:rPr>
        <w:t xml:space="preserve"> </w:t>
      </w:r>
      <w:r w:rsidR="00663C36" w:rsidRPr="003A6C40">
        <w:rPr>
          <w:rFonts w:eastAsia="SimSun"/>
          <w:b w:val="0"/>
          <w:bCs/>
          <w:kern w:val="0"/>
          <w:lang w:eastAsia="zh-CN"/>
        </w:rPr>
        <w:t>T</w:t>
      </w:r>
      <w:r w:rsidR="00663C36" w:rsidRPr="003A6C40">
        <w:rPr>
          <w:rFonts w:eastAsia="SimSun"/>
          <w:b w:val="0"/>
          <w:kern w:val="0"/>
          <w:lang w:eastAsia="zh-CN"/>
        </w:rPr>
        <w:t>he headline Composite CPI</w:t>
      </w:r>
      <w:r w:rsidR="00663C36" w:rsidRPr="003A6C40">
        <w:rPr>
          <w:rFonts w:eastAsiaTheme="minorEastAsia"/>
          <w:b w:val="0"/>
          <w:kern w:val="0"/>
        </w:rPr>
        <w:t xml:space="preserve"> inflation rate was </w:t>
      </w:r>
      <w:r w:rsidR="00663C36">
        <w:rPr>
          <w:rFonts w:eastAsiaTheme="minorEastAsia"/>
          <w:b w:val="0"/>
          <w:kern w:val="0"/>
        </w:rPr>
        <w:t>1.1</w:t>
      </w:r>
      <w:r w:rsidR="00663C36" w:rsidRPr="003A6C40">
        <w:rPr>
          <w:rFonts w:eastAsiaTheme="minorEastAsia"/>
          <w:b w:val="0"/>
          <w:kern w:val="0"/>
        </w:rPr>
        <w:t xml:space="preserve">% in the </w:t>
      </w:r>
      <w:r w:rsidR="00663C36">
        <w:rPr>
          <w:rFonts w:eastAsiaTheme="minorEastAsia"/>
          <w:b w:val="0"/>
          <w:kern w:val="0"/>
        </w:rPr>
        <w:t>third</w:t>
      </w:r>
      <w:r w:rsidR="00663C36" w:rsidRPr="003A6C40">
        <w:rPr>
          <w:rFonts w:eastAsiaTheme="minorEastAsia"/>
          <w:b w:val="0"/>
          <w:kern w:val="0"/>
        </w:rPr>
        <w:t xml:space="preserve"> quarter,</w:t>
      </w:r>
      <w:r w:rsidR="0037719C">
        <w:rPr>
          <w:rFonts w:eastAsiaTheme="minorEastAsia"/>
          <w:b w:val="0"/>
          <w:kern w:val="0"/>
        </w:rPr>
        <w:t xml:space="preserve"> </w:t>
      </w:r>
      <w:r w:rsidR="009331C9">
        <w:rPr>
          <w:rFonts w:eastAsiaTheme="minorEastAsia"/>
          <w:b w:val="0"/>
          <w:kern w:val="0"/>
        </w:rPr>
        <w:t xml:space="preserve">slightly higher than its underlying </w:t>
      </w:r>
      <w:r w:rsidR="009331C9" w:rsidRPr="00904B94">
        <w:rPr>
          <w:rFonts w:eastAsiaTheme="minorEastAsia"/>
          <w:b w:val="0"/>
          <w:kern w:val="0"/>
        </w:rPr>
        <w:t>counterpart</w:t>
      </w:r>
      <w:r w:rsidR="007000FC" w:rsidRPr="00904B94">
        <w:rPr>
          <w:rFonts w:eastAsiaTheme="minorEastAsia"/>
          <w:b w:val="0"/>
          <w:kern w:val="0"/>
        </w:rPr>
        <w:t>, partly distorted by the low</w:t>
      </w:r>
      <w:r w:rsidR="009331C9" w:rsidRPr="00904B94">
        <w:rPr>
          <w:rFonts w:eastAsiaTheme="minorEastAsia"/>
          <w:b w:val="0"/>
          <w:kern w:val="0"/>
        </w:rPr>
        <w:t xml:space="preserve"> base of comparison a year </w:t>
      </w:r>
      <w:proofErr w:type="gramStart"/>
      <w:r w:rsidR="009331C9" w:rsidRPr="00904B94">
        <w:rPr>
          <w:rFonts w:eastAsiaTheme="minorEastAsia"/>
          <w:b w:val="0"/>
          <w:kern w:val="0"/>
        </w:rPr>
        <w:t>ago</w:t>
      </w:r>
      <w:r w:rsidR="009331C9" w:rsidRPr="00904B94">
        <w:rPr>
          <w:rFonts w:eastAsiaTheme="minorEastAsia"/>
          <w:b w:val="0"/>
          <w:kern w:val="0"/>
          <w:vertAlign w:val="superscript"/>
        </w:rPr>
        <w:t>(</w:t>
      </w:r>
      <w:proofErr w:type="gramEnd"/>
      <w:r w:rsidR="009331C9" w:rsidRPr="00904B94">
        <w:rPr>
          <w:rFonts w:eastAsiaTheme="minorEastAsia"/>
          <w:b w:val="0"/>
          <w:kern w:val="0"/>
          <w:vertAlign w:val="superscript"/>
        </w:rPr>
        <w:t>2</w:t>
      </w:r>
      <w:r w:rsidR="009331C9" w:rsidRPr="00F5627D">
        <w:rPr>
          <w:rFonts w:eastAsiaTheme="minorEastAsia"/>
          <w:b w:val="0"/>
          <w:kern w:val="0"/>
          <w:vertAlign w:val="superscript"/>
        </w:rPr>
        <w:t>)</w:t>
      </w:r>
      <w:r w:rsidR="009331C9">
        <w:rPr>
          <w:rFonts w:eastAsiaTheme="minorEastAsia"/>
          <w:b w:val="0"/>
          <w:kern w:val="0"/>
        </w:rPr>
        <w:t>.</w:t>
      </w:r>
      <w:r w:rsidR="004A0BB0" w:rsidRPr="00A616DF">
        <w:rPr>
          <w:bCs/>
          <w:color w:val="000000"/>
        </w:rPr>
        <w:br w:type="page"/>
      </w:r>
    </w:p>
    <w:p w14:paraId="27AB1D7D" w14:textId="0464158B" w:rsidR="00163960" w:rsidRPr="00675FEA" w:rsidRDefault="00163960" w:rsidP="00C442C5">
      <w:pPr>
        <w:widowControl/>
        <w:jc w:val="center"/>
        <w:rPr>
          <w:b/>
          <w:color w:val="000000"/>
          <w:sz w:val="28"/>
        </w:rPr>
      </w:pPr>
      <w:r w:rsidRPr="00675FEA">
        <w:rPr>
          <w:b/>
          <w:color w:val="000000"/>
          <w:sz w:val="28"/>
        </w:rPr>
        <w:lastRenderedPageBreak/>
        <w:t xml:space="preserve">Table </w:t>
      </w:r>
      <w:proofErr w:type="gramStart"/>
      <w:r w:rsidR="005E1296" w:rsidRPr="00675FEA">
        <w:rPr>
          <w:rFonts w:eastAsia="SimSun"/>
          <w:b/>
          <w:color w:val="000000"/>
          <w:sz w:val="28"/>
          <w:lang w:eastAsia="zh-CN"/>
        </w:rPr>
        <w:t>6</w:t>
      </w:r>
      <w:r w:rsidRPr="00675FEA">
        <w:rPr>
          <w:b/>
          <w:color w:val="000000"/>
          <w:sz w:val="28"/>
        </w:rPr>
        <w:t>.1 :</w:t>
      </w:r>
      <w:proofErr w:type="gramEnd"/>
      <w:r w:rsidRPr="00675FEA">
        <w:rPr>
          <w:b/>
          <w:color w:val="000000"/>
          <w:sz w:val="28"/>
        </w:rPr>
        <w:t xml:space="preserve"> Consumer Price Indices</w:t>
      </w:r>
    </w:p>
    <w:p w14:paraId="4350B7BF" w14:textId="00EFF7B6" w:rsidR="00B35339" w:rsidRPr="00BD6F8F" w:rsidRDefault="00163960" w:rsidP="00A616DF">
      <w:pPr>
        <w:tabs>
          <w:tab w:val="left" w:pos="1944"/>
        </w:tabs>
        <w:snapToGrid w:val="0"/>
        <w:spacing w:after="120"/>
        <w:ind w:right="28"/>
        <w:jc w:val="center"/>
        <w:rPr>
          <w:rFonts w:eastAsiaTheme="minorEastAsia"/>
          <w:b/>
          <w:kern w:val="0"/>
        </w:rPr>
      </w:pPr>
      <w:r w:rsidRPr="00675FEA">
        <w:rPr>
          <w:b/>
          <w:color w:val="000000"/>
        </w:rPr>
        <w:t>(year-on-year rate of change (%))</w:t>
      </w: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B35339" w:rsidRPr="00A53189" w14:paraId="7F9A6082" w14:textId="77777777" w:rsidTr="001F3D1A">
        <w:trPr>
          <w:trHeight w:val="143"/>
        </w:trPr>
        <w:tc>
          <w:tcPr>
            <w:tcW w:w="708" w:type="dxa"/>
          </w:tcPr>
          <w:p w14:paraId="696D5886" w14:textId="77777777" w:rsidR="00B35339" w:rsidRPr="003A6C40" w:rsidRDefault="00B35339" w:rsidP="001F3D1A">
            <w:pPr>
              <w:pStyle w:val="Subtitle"/>
              <w:tabs>
                <w:tab w:val="left" w:pos="1140"/>
                <w:tab w:val="left" w:pos="1320"/>
              </w:tabs>
              <w:snapToGrid w:val="0"/>
              <w:spacing w:before="120" w:line="240" w:lineRule="atLeast"/>
              <w:jc w:val="center"/>
              <w:rPr>
                <w:b w:val="0"/>
                <w:color w:val="000000"/>
                <w:sz w:val="22"/>
              </w:rPr>
            </w:pPr>
          </w:p>
        </w:tc>
        <w:tc>
          <w:tcPr>
            <w:tcW w:w="1080" w:type="dxa"/>
          </w:tcPr>
          <w:p w14:paraId="22E9FFD9"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14:paraId="0608E248" w14:textId="77777777" w:rsidR="00B35339" w:rsidRPr="003A6C40" w:rsidRDefault="00B35339" w:rsidP="001F3D1A">
            <w:pPr>
              <w:pStyle w:val="Subtitle"/>
              <w:tabs>
                <w:tab w:val="decimal" w:pos="612"/>
                <w:tab w:val="left" w:pos="1320"/>
              </w:tabs>
              <w:snapToGrid w:val="0"/>
              <w:spacing w:before="120" w:line="240" w:lineRule="atLeast"/>
              <w:jc w:val="center"/>
              <w:rPr>
                <w:rFonts w:eastAsia="SimSun"/>
                <w:b w:val="0"/>
                <w:color w:val="000000"/>
                <w:sz w:val="22"/>
                <w:lang w:eastAsia="zh-CN"/>
              </w:rPr>
            </w:pPr>
            <w:r w:rsidRPr="003A6C40">
              <w:rPr>
                <w:b w:val="0"/>
                <w:color w:val="000000"/>
                <w:sz w:val="22"/>
                <w:u w:val="single"/>
              </w:rPr>
              <w:t>Composite CPI</w:t>
            </w:r>
          </w:p>
        </w:tc>
        <w:tc>
          <w:tcPr>
            <w:tcW w:w="1440" w:type="dxa"/>
          </w:tcPr>
          <w:p w14:paraId="1DDD8B59" w14:textId="77777777" w:rsidR="00B35339" w:rsidRPr="003A6C40" w:rsidRDefault="00B35339" w:rsidP="001F3D1A">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CPI(A)</w:t>
            </w:r>
          </w:p>
        </w:tc>
        <w:tc>
          <w:tcPr>
            <w:tcW w:w="1440" w:type="dxa"/>
            <w:shd w:val="clear" w:color="auto" w:fill="auto"/>
          </w:tcPr>
          <w:p w14:paraId="573788BB" w14:textId="77777777" w:rsidR="00B35339" w:rsidRPr="003A6C40" w:rsidRDefault="00B35339" w:rsidP="001F3D1A">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CPI(B)</w:t>
            </w:r>
          </w:p>
        </w:tc>
        <w:tc>
          <w:tcPr>
            <w:tcW w:w="1440" w:type="dxa"/>
            <w:shd w:val="clear" w:color="auto" w:fill="auto"/>
          </w:tcPr>
          <w:p w14:paraId="08855F01" w14:textId="77777777" w:rsidR="00B35339" w:rsidRPr="003A6C40" w:rsidRDefault="00B35339" w:rsidP="001F3D1A">
            <w:pPr>
              <w:pStyle w:val="Subtitle"/>
              <w:tabs>
                <w:tab w:val="left" w:pos="1140"/>
                <w:tab w:val="left" w:pos="1320"/>
              </w:tabs>
              <w:snapToGrid w:val="0"/>
              <w:spacing w:before="120" w:line="240" w:lineRule="atLeast"/>
              <w:jc w:val="center"/>
              <w:rPr>
                <w:b w:val="0"/>
                <w:color w:val="000000"/>
                <w:sz w:val="22"/>
              </w:rPr>
            </w:pPr>
            <w:r w:rsidRPr="003A6C40">
              <w:rPr>
                <w:b w:val="0"/>
                <w:color w:val="000000"/>
                <w:sz w:val="22"/>
                <w:u w:val="single"/>
              </w:rPr>
              <w:t>CPI(C)</w:t>
            </w:r>
          </w:p>
        </w:tc>
      </w:tr>
      <w:tr w:rsidR="00B35339" w:rsidRPr="002A16FD" w14:paraId="61132BC2" w14:textId="77777777" w:rsidTr="001F3D1A">
        <w:trPr>
          <w:trHeight w:val="143"/>
        </w:trPr>
        <w:tc>
          <w:tcPr>
            <w:tcW w:w="708" w:type="dxa"/>
          </w:tcPr>
          <w:p w14:paraId="60754F70" w14:textId="77777777" w:rsidR="00B35339" w:rsidRPr="003A6C40" w:rsidRDefault="00B35339" w:rsidP="001F3D1A">
            <w:pPr>
              <w:pStyle w:val="Subtitle"/>
              <w:tabs>
                <w:tab w:val="left" w:pos="1140"/>
                <w:tab w:val="left" w:pos="1320"/>
              </w:tabs>
              <w:snapToGrid w:val="0"/>
              <w:spacing w:before="120" w:line="240" w:lineRule="atLeast"/>
              <w:jc w:val="center"/>
              <w:rPr>
                <w:b w:val="0"/>
                <w:color w:val="000000"/>
                <w:sz w:val="22"/>
              </w:rPr>
            </w:pPr>
          </w:p>
        </w:tc>
        <w:tc>
          <w:tcPr>
            <w:tcW w:w="1080" w:type="dxa"/>
          </w:tcPr>
          <w:p w14:paraId="0F757167"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14:paraId="278C3D9B" w14:textId="77777777" w:rsidR="00B35339" w:rsidRPr="003A6C40" w:rsidRDefault="00B35339" w:rsidP="001F3D1A">
            <w:pPr>
              <w:pStyle w:val="Subtitle"/>
              <w:tabs>
                <w:tab w:val="decimal" w:pos="610"/>
                <w:tab w:val="left" w:pos="1140"/>
                <w:tab w:val="left" w:pos="1320"/>
              </w:tabs>
              <w:snapToGrid w:val="0"/>
              <w:spacing w:before="120" w:line="240" w:lineRule="atLeast"/>
              <w:jc w:val="center"/>
              <w:rPr>
                <w:b w:val="0"/>
                <w:color w:val="000000"/>
                <w:sz w:val="22"/>
              </w:rPr>
            </w:pPr>
            <w:r w:rsidRPr="003A6C40">
              <w:rPr>
                <w:b w:val="0"/>
                <w:color w:val="000000"/>
                <w:sz w:val="22"/>
                <w:u w:val="single"/>
              </w:rPr>
              <w:t>Underlying</w:t>
            </w:r>
            <w:r w:rsidRPr="003A6C40">
              <w:rPr>
                <w:b w:val="0"/>
                <w:color w:val="000000"/>
                <w:sz w:val="22"/>
                <w:vertAlign w:val="superscript"/>
              </w:rPr>
              <w:t>(a)</w:t>
            </w:r>
          </w:p>
        </w:tc>
        <w:tc>
          <w:tcPr>
            <w:tcW w:w="1560" w:type="dxa"/>
            <w:shd w:val="clear" w:color="auto" w:fill="auto"/>
          </w:tcPr>
          <w:p w14:paraId="4A243E32" w14:textId="77777777" w:rsidR="00B35339" w:rsidRPr="003A6C40" w:rsidRDefault="00B35339" w:rsidP="001F3D1A">
            <w:pPr>
              <w:pStyle w:val="Subtitle"/>
              <w:tabs>
                <w:tab w:val="decimal" w:pos="610"/>
                <w:tab w:val="left" w:pos="1140"/>
                <w:tab w:val="left" w:pos="1320"/>
              </w:tabs>
              <w:snapToGrid w:val="0"/>
              <w:spacing w:before="120" w:line="240" w:lineRule="atLeast"/>
              <w:jc w:val="center"/>
              <w:rPr>
                <w:b w:val="0"/>
                <w:color w:val="000000"/>
                <w:sz w:val="22"/>
              </w:rPr>
            </w:pPr>
            <w:r w:rsidRPr="003A6C40">
              <w:rPr>
                <w:b w:val="0"/>
                <w:color w:val="000000"/>
                <w:sz w:val="22"/>
                <w:u w:val="single"/>
              </w:rPr>
              <w:t>Headline</w:t>
            </w:r>
          </w:p>
        </w:tc>
        <w:tc>
          <w:tcPr>
            <w:tcW w:w="1440" w:type="dxa"/>
          </w:tcPr>
          <w:p w14:paraId="6B72EAAA" w14:textId="77777777" w:rsidR="00B35339" w:rsidRPr="003A6C40" w:rsidRDefault="00B35339" w:rsidP="001F3D1A">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32A1682E" w14:textId="77777777" w:rsidR="00B35339" w:rsidRPr="003A6C40" w:rsidRDefault="00B35339" w:rsidP="001F3D1A">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14:paraId="75268041" w14:textId="77777777" w:rsidR="00B35339" w:rsidRPr="003A6C40" w:rsidRDefault="00B35339" w:rsidP="001F3D1A">
            <w:pPr>
              <w:pStyle w:val="Subtitle"/>
              <w:tabs>
                <w:tab w:val="decimal" w:pos="612"/>
                <w:tab w:val="left" w:pos="1320"/>
              </w:tabs>
              <w:snapToGrid w:val="0"/>
              <w:spacing w:before="120" w:line="240" w:lineRule="atLeast"/>
              <w:rPr>
                <w:rFonts w:eastAsia="SimSun"/>
                <w:b w:val="0"/>
                <w:color w:val="000000"/>
                <w:sz w:val="22"/>
                <w:lang w:eastAsia="zh-CN"/>
              </w:rPr>
            </w:pPr>
          </w:p>
        </w:tc>
      </w:tr>
      <w:tr w:rsidR="00B35339" w:rsidRPr="002A16FD" w14:paraId="2AA10170" w14:textId="77777777" w:rsidTr="001F3D1A">
        <w:trPr>
          <w:trHeight w:hRule="exact" w:val="170"/>
        </w:trPr>
        <w:tc>
          <w:tcPr>
            <w:tcW w:w="708" w:type="dxa"/>
          </w:tcPr>
          <w:p w14:paraId="37828BEA" w14:textId="77777777" w:rsidR="00B35339" w:rsidRPr="002A16FD" w:rsidRDefault="00B35339" w:rsidP="001F3D1A">
            <w:pPr>
              <w:pStyle w:val="Subtitle"/>
              <w:tabs>
                <w:tab w:val="left" w:pos="1140"/>
                <w:tab w:val="left" w:pos="1320"/>
              </w:tabs>
              <w:snapToGrid w:val="0"/>
              <w:spacing w:before="120" w:line="240" w:lineRule="atLeast"/>
              <w:rPr>
                <w:b w:val="0"/>
                <w:color w:val="000000"/>
                <w:sz w:val="22"/>
                <w:highlight w:val="lightGray"/>
              </w:rPr>
            </w:pPr>
          </w:p>
        </w:tc>
        <w:tc>
          <w:tcPr>
            <w:tcW w:w="1080" w:type="dxa"/>
          </w:tcPr>
          <w:p w14:paraId="263E7311" w14:textId="77777777" w:rsidR="00B35339" w:rsidRPr="002A16FD" w:rsidRDefault="00B35339" w:rsidP="001F3D1A">
            <w:pPr>
              <w:pStyle w:val="Subtitle"/>
              <w:tabs>
                <w:tab w:val="left" w:pos="1140"/>
                <w:tab w:val="left" w:pos="1320"/>
              </w:tabs>
              <w:snapToGrid w:val="0"/>
              <w:spacing w:before="120" w:line="240" w:lineRule="atLeast"/>
              <w:jc w:val="center"/>
              <w:rPr>
                <w:b w:val="0"/>
                <w:sz w:val="22"/>
                <w:highlight w:val="lightGray"/>
              </w:rPr>
            </w:pPr>
          </w:p>
        </w:tc>
        <w:tc>
          <w:tcPr>
            <w:tcW w:w="1560" w:type="dxa"/>
            <w:shd w:val="clear" w:color="auto" w:fill="auto"/>
          </w:tcPr>
          <w:p w14:paraId="44D10B99" w14:textId="77777777" w:rsidR="00B35339" w:rsidRPr="002A16FD" w:rsidRDefault="00B35339" w:rsidP="001F3D1A">
            <w:pPr>
              <w:pStyle w:val="Subtitle"/>
              <w:tabs>
                <w:tab w:val="decimal" w:pos="612"/>
              </w:tabs>
              <w:snapToGrid w:val="0"/>
              <w:spacing w:before="120" w:line="240" w:lineRule="atLeast"/>
              <w:rPr>
                <w:b w:val="0"/>
                <w:sz w:val="22"/>
                <w:highlight w:val="lightGray"/>
              </w:rPr>
            </w:pPr>
          </w:p>
        </w:tc>
        <w:tc>
          <w:tcPr>
            <w:tcW w:w="1560" w:type="dxa"/>
            <w:shd w:val="clear" w:color="auto" w:fill="auto"/>
          </w:tcPr>
          <w:p w14:paraId="22B6BDCE" w14:textId="77777777" w:rsidR="00B35339" w:rsidRPr="002A16FD" w:rsidRDefault="00B35339" w:rsidP="001F3D1A">
            <w:pPr>
              <w:pStyle w:val="Subtitle"/>
              <w:tabs>
                <w:tab w:val="decimal" w:pos="612"/>
              </w:tabs>
              <w:snapToGrid w:val="0"/>
              <w:spacing w:before="120" w:line="240" w:lineRule="atLeast"/>
              <w:rPr>
                <w:b w:val="0"/>
                <w:sz w:val="22"/>
                <w:highlight w:val="lightGray"/>
              </w:rPr>
            </w:pPr>
          </w:p>
        </w:tc>
        <w:tc>
          <w:tcPr>
            <w:tcW w:w="1440" w:type="dxa"/>
          </w:tcPr>
          <w:p w14:paraId="579C5DC7" w14:textId="77777777" w:rsidR="00B35339" w:rsidRPr="002A16FD" w:rsidRDefault="00B35339" w:rsidP="001F3D1A">
            <w:pPr>
              <w:pStyle w:val="Subtitle"/>
              <w:tabs>
                <w:tab w:val="decimal" w:pos="612"/>
              </w:tabs>
              <w:snapToGrid w:val="0"/>
              <w:spacing w:before="120" w:line="240" w:lineRule="atLeast"/>
              <w:rPr>
                <w:b w:val="0"/>
                <w:sz w:val="22"/>
                <w:highlight w:val="lightGray"/>
              </w:rPr>
            </w:pPr>
          </w:p>
        </w:tc>
        <w:tc>
          <w:tcPr>
            <w:tcW w:w="1440" w:type="dxa"/>
            <w:shd w:val="clear" w:color="auto" w:fill="auto"/>
          </w:tcPr>
          <w:p w14:paraId="24C6823F" w14:textId="77777777" w:rsidR="00B35339" w:rsidRPr="002A16FD" w:rsidRDefault="00B35339" w:rsidP="001F3D1A">
            <w:pPr>
              <w:pStyle w:val="Subtitle"/>
              <w:tabs>
                <w:tab w:val="decimal" w:pos="612"/>
              </w:tabs>
              <w:snapToGrid w:val="0"/>
              <w:spacing w:before="120" w:line="240" w:lineRule="atLeast"/>
              <w:rPr>
                <w:b w:val="0"/>
                <w:sz w:val="22"/>
                <w:highlight w:val="lightGray"/>
              </w:rPr>
            </w:pPr>
          </w:p>
        </w:tc>
        <w:tc>
          <w:tcPr>
            <w:tcW w:w="1440" w:type="dxa"/>
            <w:shd w:val="clear" w:color="auto" w:fill="auto"/>
          </w:tcPr>
          <w:p w14:paraId="6E7F7464" w14:textId="77777777" w:rsidR="00B35339" w:rsidRPr="002A16FD" w:rsidRDefault="00B35339" w:rsidP="001F3D1A">
            <w:pPr>
              <w:pStyle w:val="Subtitle"/>
              <w:tabs>
                <w:tab w:val="decimal" w:pos="612"/>
              </w:tabs>
              <w:snapToGrid w:val="0"/>
              <w:spacing w:before="120" w:line="240" w:lineRule="atLeast"/>
              <w:rPr>
                <w:b w:val="0"/>
                <w:sz w:val="22"/>
                <w:highlight w:val="lightGray"/>
              </w:rPr>
            </w:pPr>
          </w:p>
        </w:tc>
      </w:tr>
      <w:tr w:rsidR="00B35339" w:rsidRPr="002A16FD" w14:paraId="10EFD10B" w14:textId="77777777" w:rsidTr="001F3D1A">
        <w:trPr>
          <w:trHeight w:val="459"/>
        </w:trPr>
        <w:tc>
          <w:tcPr>
            <w:tcW w:w="708" w:type="dxa"/>
          </w:tcPr>
          <w:p w14:paraId="7DC0E8BF"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r w:rsidRPr="003A6C40">
              <w:rPr>
                <w:b w:val="0"/>
                <w:color w:val="000000"/>
                <w:sz w:val="22"/>
              </w:rPr>
              <w:t>2024</w:t>
            </w:r>
          </w:p>
        </w:tc>
        <w:tc>
          <w:tcPr>
            <w:tcW w:w="1080" w:type="dxa"/>
          </w:tcPr>
          <w:p w14:paraId="6CADD707"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Annual</w:t>
            </w:r>
          </w:p>
        </w:tc>
        <w:tc>
          <w:tcPr>
            <w:tcW w:w="1560" w:type="dxa"/>
            <w:shd w:val="clear" w:color="auto" w:fill="auto"/>
          </w:tcPr>
          <w:p w14:paraId="641F1A42"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1.1</w:t>
            </w:r>
          </w:p>
        </w:tc>
        <w:tc>
          <w:tcPr>
            <w:tcW w:w="1560" w:type="dxa"/>
            <w:shd w:val="clear" w:color="auto" w:fill="auto"/>
          </w:tcPr>
          <w:p w14:paraId="183F336A"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1.7</w:t>
            </w:r>
          </w:p>
        </w:tc>
        <w:tc>
          <w:tcPr>
            <w:tcW w:w="1440" w:type="dxa"/>
          </w:tcPr>
          <w:p w14:paraId="4BA43064"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2.1</w:t>
            </w:r>
          </w:p>
        </w:tc>
        <w:tc>
          <w:tcPr>
            <w:tcW w:w="1440" w:type="dxa"/>
            <w:shd w:val="clear" w:color="auto" w:fill="auto"/>
          </w:tcPr>
          <w:p w14:paraId="74E13FB8"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1.6</w:t>
            </w:r>
          </w:p>
        </w:tc>
        <w:tc>
          <w:tcPr>
            <w:tcW w:w="1440" w:type="dxa"/>
            <w:shd w:val="clear" w:color="auto" w:fill="auto"/>
          </w:tcPr>
          <w:p w14:paraId="00567C6B"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1.5</w:t>
            </w:r>
          </w:p>
        </w:tc>
      </w:tr>
      <w:tr w:rsidR="00B35339" w:rsidRPr="002A16FD" w14:paraId="60D07B4A" w14:textId="77777777" w:rsidTr="001F3D1A">
        <w:trPr>
          <w:trHeight w:val="143"/>
        </w:trPr>
        <w:tc>
          <w:tcPr>
            <w:tcW w:w="708" w:type="dxa"/>
          </w:tcPr>
          <w:p w14:paraId="5B334101"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58519970"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Q1</w:t>
            </w:r>
          </w:p>
        </w:tc>
        <w:tc>
          <w:tcPr>
            <w:tcW w:w="1560" w:type="dxa"/>
            <w:shd w:val="clear" w:color="auto" w:fill="auto"/>
          </w:tcPr>
          <w:p w14:paraId="4D783414"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1.0</w:t>
            </w:r>
          </w:p>
        </w:tc>
        <w:tc>
          <w:tcPr>
            <w:tcW w:w="1560" w:type="dxa"/>
            <w:shd w:val="clear" w:color="auto" w:fill="auto"/>
          </w:tcPr>
          <w:p w14:paraId="1772CDAB"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1.9</w:t>
            </w:r>
          </w:p>
        </w:tc>
        <w:tc>
          <w:tcPr>
            <w:tcW w:w="1440" w:type="dxa"/>
          </w:tcPr>
          <w:p w14:paraId="2A48C9E7"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2.2</w:t>
            </w:r>
          </w:p>
        </w:tc>
        <w:tc>
          <w:tcPr>
            <w:tcW w:w="1440" w:type="dxa"/>
            <w:shd w:val="clear" w:color="auto" w:fill="auto"/>
          </w:tcPr>
          <w:p w14:paraId="45765FE9"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1.8</w:t>
            </w:r>
          </w:p>
        </w:tc>
        <w:tc>
          <w:tcPr>
            <w:tcW w:w="1440" w:type="dxa"/>
            <w:shd w:val="clear" w:color="auto" w:fill="auto"/>
          </w:tcPr>
          <w:p w14:paraId="694A41F0"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1.8</w:t>
            </w:r>
          </w:p>
        </w:tc>
      </w:tr>
      <w:tr w:rsidR="00B35339" w:rsidRPr="002A16FD" w14:paraId="1F9FC10B" w14:textId="77777777" w:rsidTr="001F3D1A">
        <w:trPr>
          <w:trHeight w:val="139"/>
        </w:trPr>
        <w:tc>
          <w:tcPr>
            <w:tcW w:w="708" w:type="dxa"/>
          </w:tcPr>
          <w:p w14:paraId="39169D53"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339E5205"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Q2</w:t>
            </w:r>
          </w:p>
        </w:tc>
        <w:tc>
          <w:tcPr>
            <w:tcW w:w="1560" w:type="dxa"/>
            <w:shd w:val="clear" w:color="auto" w:fill="auto"/>
          </w:tcPr>
          <w:p w14:paraId="5BBD4DA0"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1.0</w:t>
            </w:r>
          </w:p>
        </w:tc>
        <w:tc>
          <w:tcPr>
            <w:tcW w:w="1560" w:type="dxa"/>
            <w:shd w:val="clear" w:color="auto" w:fill="auto"/>
          </w:tcPr>
          <w:p w14:paraId="0857DBBB"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 xml:space="preserve">   </w:t>
            </w:r>
            <w:r w:rsidRPr="00BD6F8F">
              <w:rPr>
                <w:b w:val="0"/>
                <w:color w:val="000000"/>
                <w:sz w:val="22"/>
              </w:rPr>
              <w:t>1.2</w:t>
            </w:r>
          </w:p>
        </w:tc>
        <w:tc>
          <w:tcPr>
            <w:tcW w:w="1440" w:type="dxa"/>
          </w:tcPr>
          <w:p w14:paraId="2D9537ED"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1.4</w:t>
            </w:r>
          </w:p>
        </w:tc>
        <w:tc>
          <w:tcPr>
            <w:tcW w:w="1440" w:type="dxa"/>
            <w:shd w:val="clear" w:color="auto" w:fill="auto"/>
          </w:tcPr>
          <w:p w14:paraId="508F5244"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1.2</w:t>
            </w:r>
          </w:p>
        </w:tc>
        <w:tc>
          <w:tcPr>
            <w:tcW w:w="1440" w:type="dxa"/>
            <w:shd w:val="clear" w:color="auto" w:fill="auto"/>
          </w:tcPr>
          <w:p w14:paraId="2553EC5F"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1.2</w:t>
            </w:r>
          </w:p>
        </w:tc>
      </w:tr>
      <w:tr w:rsidR="00B35339" w:rsidRPr="002A16FD" w14:paraId="3680BABB" w14:textId="77777777" w:rsidTr="001F3D1A">
        <w:trPr>
          <w:trHeight w:val="139"/>
        </w:trPr>
        <w:tc>
          <w:tcPr>
            <w:tcW w:w="708" w:type="dxa"/>
          </w:tcPr>
          <w:p w14:paraId="4EBD963E"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5A399ACB"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Q3</w:t>
            </w:r>
          </w:p>
        </w:tc>
        <w:tc>
          <w:tcPr>
            <w:tcW w:w="1560" w:type="dxa"/>
            <w:shd w:val="clear" w:color="auto" w:fill="auto"/>
          </w:tcPr>
          <w:p w14:paraId="6EF44884"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t xml:space="preserve">   </w:t>
            </w:r>
            <w:r w:rsidRPr="00BD6F8F">
              <w:rPr>
                <w:b w:val="0"/>
                <w:sz w:val="22"/>
              </w:rPr>
              <w:t>1.1</w:t>
            </w:r>
          </w:p>
        </w:tc>
        <w:tc>
          <w:tcPr>
            <w:tcW w:w="1560" w:type="dxa"/>
            <w:shd w:val="clear" w:color="auto" w:fill="auto"/>
          </w:tcPr>
          <w:p w14:paraId="2C8EE9F0"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sz w:val="22"/>
                <w:lang w:eastAsia="zh-CN"/>
              </w:rPr>
            </w:pPr>
            <w:r w:rsidRPr="00BD6F8F">
              <w:rPr>
                <w:rFonts w:eastAsia="SimSun"/>
                <w:b w:val="0"/>
                <w:sz w:val="22"/>
                <w:lang w:eastAsia="zh-CN"/>
              </w:rPr>
              <w:tab/>
              <w:t xml:space="preserve">   </w:t>
            </w:r>
            <w:r w:rsidRPr="00BD6F8F">
              <w:rPr>
                <w:b w:val="0"/>
                <w:sz w:val="22"/>
              </w:rPr>
              <w:t>2.4</w:t>
            </w:r>
          </w:p>
        </w:tc>
        <w:tc>
          <w:tcPr>
            <w:tcW w:w="1440" w:type="dxa"/>
          </w:tcPr>
          <w:p w14:paraId="01B16AF1"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r>
            <w:r w:rsidRPr="00BD6F8F">
              <w:rPr>
                <w:b w:val="0"/>
                <w:sz w:val="22"/>
              </w:rPr>
              <w:t>3.1</w:t>
            </w:r>
          </w:p>
        </w:tc>
        <w:tc>
          <w:tcPr>
            <w:tcW w:w="1440" w:type="dxa"/>
            <w:shd w:val="clear" w:color="auto" w:fill="auto"/>
          </w:tcPr>
          <w:p w14:paraId="0E604F5C"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sz w:val="22"/>
                <w:lang w:eastAsia="zh-CN"/>
              </w:rPr>
            </w:pPr>
            <w:r w:rsidRPr="00BD6F8F">
              <w:rPr>
                <w:rFonts w:eastAsia="SimSun"/>
                <w:b w:val="0"/>
                <w:sz w:val="22"/>
                <w:lang w:eastAsia="zh-CN"/>
              </w:rPr>
              <w:tab/>
            </w:r>
            <w:r w:rsidRPr="00BD6F8F">
              <w:rPr>
                <w:b w:val="0"/>
                <w:sz w:val="22"/>
              </w:rPr>
              <w:t>2.1</w:t>
            </w:r>
          </w:p>
        </w:tc>
        <w:tc>
          <w:tcPr>
            <w:tcW w:w="1440" w:type="dxa"/>
            <w:shd w:val="clear" w:color="auto" w:fill="auto"/>
          </w:tcPr>
          <w:p w14:paraId="1FD12B8E"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sz w:val="22"/>
                <w:lang w:eastAsia="zh-CN"/>
              </w:rPr>
            </w:pPr>
            <w:r w:rsidRPr="00BD6F8F">
              <w:rPr>
                <w:rFonts w:eastAsia="SimSun"/>
                <w:b w:val="0"/>
                <w:sz w:val="22"/>
                <w:lang w:eastAsia="zh-CN"/>
              </w:rPr>
              <w:tab/>
              <w:t>1.9</w:t>
            </w:r>
          </w:p>
        </w:tc>
      </w:tr>
      <w:tr w:rsidR="00B35339" w:rsidRPr="002A16FD" w14:paraId="113D5C20" w14:textId="77777777" w:rsidTr="001F3D1A">
        <w:trPr>
          <w:trHeight w:val="139"/>
        </w:trPr>
        <w:tc>
          <w:tcPr>
            <w:tcW w:w="708" w:type="dxa"/>
          </w:tcPr>
          <w:p w14:paraId="0388711A"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2467ABC4"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Q4</w:t>
            </w:r>
          </w:p>
        </w:tc>
        <w:tc>
          <w:tcPr>
            <w:tcW w:w="1560" w:type="dxa"/>
            <w:shd w:val="clear" w:color="auto" w:fill="auto"/>
          </w:tcPr>
          <w:p w14:paraId="38355652"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1.2</w:t>
            </w:r>
          </w:p>
        </w:tc>
        <w:tc>
          <w:tcPr>
            <w:tcW w:w="1560" w:type="dxa"/>
            <w:shd w:val="clear" w:color="auto" w:fill="auto"/>
          </w:tcPr>
          <w:p w14:paraId="713D52A4"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1.4</w:t>
            </w:r>
          </w:p>
        </w:tc>
        <w:tc>
          <w:tcPr>
            <w:tcW w:w="1440" w:type="dxa"/>
          </w:tcPr>
          <w:p w14:paraId="58984906"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1.7</w:t>
            </w:r>
          </w:p>
        </w:tc>
        <w:tc>
          <w:tcPr>
            <w:tcW w:w="1440" w:type="dxa"/>
            <w:shd w:val="clear" w:color="auto" w:fill="auto"/>
          </w:tcPr>
          <w:p w14:paraId="6536574D"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1.3</w:t>
            </w:r>
          </w:p>
        </w:tc>
        <w:tc>
          <w:tcPr>
            <w:tcW w:w="1440" w:type="dxa"/>
            <w:shd w:val="clear" w:color="auto" w:fill="auto"/>
          </w:tcPr>
          <w:p w14:paraId="70C002EE"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1.2</w:t>
            </w:r>
          </w:p>
        </w:tc>
      </w:tr>
      <w:tr w:rsidR="00B35339" w:rsidRPr="002A16FD" w14:paraId="1961DB63" w14:textId="77777777" w:rsidTr="001F3D1A">
        <w:trPr>
          <w:trHeight w:hRule="exact" w:val="170"/>
        </w:trPr>
        <w:tc>
          <w:tcPr>
            <w:tcW w:w="708" w:type="dxa"/>
          </w:tcPr>
          <w:p w14:paraId="7A03EE3F"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03D7D0B1" w14:textId="77777777" w:rsidR="00B35339" w:rsidRPr="003A6C40" w:rsidRDefault="00B35339" w:rsidP="001F3D1A">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096DB5B3" w14:textId="77777777" w:rsidR="00B35339" w:rsidRPr="00BD6F8F" w:rsidRDefault="00B35339" w:rsidP="001F3D1A">
            <w:pPr>
              <w:pStyle w:val="Subtitle"/>
              <w:tabs>
                <w:tab w:val="decimal" w:pos="510"/>
                <w:tab w:val="decimal" w:pos="612"/>
              </w:tabs>
              <w:snapToGrid w:val="0"/>
              <w:spacing w:before="120" w:line="240" w:lineRule="atLeast"/>
              <w:rPr>
                <w:b w:val="0"/>
                <w:sz w:val="22"/>
              </w:rPr>
            </w:pPr>
          </w:p>
        </w:tc>
        <w:tc>
          <w:tcPr>
            <w:tcW w:w="1560" w:type="dxa"/>
            <w:shd w:val="clear" w:color="auto" w:fill="auto"/>
          </w:tcPr>
          <w:p w14:paraId="50E04BA0" w14:textId="77777777" w:rsidR="00B35339" w:rsidRPr="00BD6F8F" w:rsidRDefault="00B35339" w:rsidP="001F3D1A">
            <w:pPr>
              <w:pStyle w:val="Subtitle"/>
              <w:tabs>
                <w:tab w:val="decimal" w:pos="510"/>
                <w:tab w:val="decimal" w:pos="612"/>
                <w:tab w:val="decimal" w:pos="935"/>
              </w:tabs>
              <w:snapToGrid w:val="0"/>
              <w:spacing w:before="120" w:line="240" w:lineRule="atLeast"/>
              <w:rPr>
                <w:b w:val="0"/>
                <w:sz w:val="22"/>
              </w:rPr>
            </w:pPr>
          </w:p>
        </w:tc>
        <w:tc>
          <w:tcPr>
            <w:tcW w:w="1440" w:type="dxa"/>
          </w:tcPr>
          <w:p w14:paraId="47C20A6C" w14:textId="77777777" w:rsidR="00B35339" w:rsidRPr="00BD6F8F" w:rsidRDefault="00B35339" w:rsidP="001F3D1A">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7A16AE24" w14:textId="77777777" w:rsidR="00B35339" w:rsidRPr="00BD6F8F" w:rsidRDefault="00B35339" w:rsidP="001F3D1A">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5323A445" w14:textId="77777777" w:rsidR="00B35339" w:rsidRPr="00BD6F8F" w:rsidRDefault="00B35339" w:rsidP="001F3D1A">
            <w:pPr>
              <w:pStyle w:val="Subtitle"/>
              <w:tabs>
                <w:tab w:val="decimal" w:pos="510"/>
                <w:tab w:val="decimal" w:pos="612"/>
                <w:tab w:val="decimal" w:pos="889"/>
              </w:tabs>
              <w:snapToGrid w:val="0"/>
              <w:spacing w:before="120" w:line="240" w:lineRule="atLeast"/>
              <w:rPr>
                <w:b w:val="0"/>
                <w:sz w:val="22"/>
              </w:rPr>
            </w:pPr>
          </w:p>
        </w:tc>
      </w:tr>
      <w:tr w:rsidR="00B35339" w:rsidRPr="002A16FD" w14:paraId="7C30A5AD" w14:textId="77777777" w:rsidTr="001F3D1A">
        <w:trPr>
          <w:trHeight w:val="436"/>
        </w:trPr>
        <w:tc>
          <w:tcPr>
            <w:tcW w:w="708" w:type="dxa"/>
          </w:tcPr>
          <w:p w14:paraId="5A2A2327"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r>
              <w:rPr>
                <w:b w:val="0"/>
                <w:color w:val="000000"/>
                <w:sz w:val="22"/>
              </w:rPr>
              <w:t>2025</w:t>
            </w:r>
          </w:p>
        </w:tc>
        <w:tc>
          <w:tcPr>
            <w:tcW w:w="1080" w:type="dxa"/>
          </w:tcPr>
          <w:p w14:paraId="1D93863B"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Q1</w:t>
            </w:r>
          </w:p>
        </w:tc>
        <w:tc>
          <w:tcPr>
            <w:tcW w:w="1560" w:type="dxa"/>
            <w:shd w:val="clear" w:color="auto" w:fill="auto"/>
          </w:tcPr>
          <w:p w14:paraId="3F9150F6" w14:textId="77777777" w:rsidR="00B35339" w:rsidRPr="00BD6F8F" w:rsidRDefault="00B35339" w:rsidP="001F3D1A">
            <w:pPr>
              <w:pStyle w:val="Subtitle"/>
              <w:tabs>
                <w:tab w:val="decimal" w:pos="510"/>
                <w:tab w:val="decimal" w:pos="852"/>
                <w:tab w:val="left" w:pos="1320"/>
              </w:tabs>
              <w:snapToGrid w:val="0"/>
              <w:spacing w:before="120" w:line="240" w:lineRule="atLeast"/>
              <w:rPr>
                <w:b w:val="0"/>
                <w:sz w:val="22"/>
              </w:rPr>
            </w:pPr>
            <w:r w:rsidRPr="00BD6F8F">
              <w:rPr>
                <w:b w:val="0"/>
                <w:sz w:val="22"/>
              </w:rPr>
              <w:tab/>
              <w:t>1.2</w:t>
            </w:r>
          </w:p>
        </w:tc>
        <w:tc>
          <w:tcPr>
            <w:tcW w:w="1560" w:type="dxa"/>
            <w:shd w:val="clear" w:color="auto" w:fill="auto"/>
          </w:tcPr>
          <w:p w14:paraId="44DBCACE" w14:textId="77777777" w:rsidR="00B35339" w:rsidRPr="00BD6F8F" w:rsidRDefault="00B35339" w:rsidP="001F3D1A">
            <w:pPr>
              <w:pStyle w:val="Subtitle"/>
              <w:tabs>
                <w:tab w:val="decimal" w:pos="510"/>
                <w:tab w:val="decimal" w:pos="935"/>
                <w:tab w:val="left" w:pos="1320"/>
              </w:tabs>
              <w:snapToGrid w:val="0"/>
              <w:spacing w:before="120" w:line="240" w:lineRule="atLeast"/>
              <w:rPr>
                <w:b w:val="0"/>
                <w:sz w:val="22"/>
              </w:rPr>
            </w:pPr>
            <w:r w:rsidRPr="00BD6F8F">
              <w:rPr>
                <w:b w:val="0"/>
                <w:sz w:val="22"/>
              </w:rPr>
              <w:tab/>
              <w:t>1.6</w:t>
            </w:r>
          </w:p>
        </w:tc>
        <w:tc>
          <w:tcPr>
            <w:tcW w:w="1440" w:type="dxa"/>
          </w:tcPr>
          <w:p w14:paraId="3F0007B8" w14:textId="77777777" w:rsidR="00B35339" w:rsidRPr="00BD6F8F" w:rsidRDefault="00B35339" w:rsidP="001F3D1A">
            <w:pPr>
              <w:pStyle w:val="Subtitle"/>
              <w:tabs>
                <w:tab w:val="decimal" w:pos="510"/>
                <w:tab w:val="decimal" w:pos="852"/>
                <w:tab w:val="left" w:pos="1320"/>
              </w:tabs>
              <w:snapToGrid w:val="0"/>
              <w:spacing w:before="120" w:line="240" w:lineRule="atLeast"/>
              <w:rPr>
                <w:b w:val="0"/>
                <w:sz w:val="22"/>
              </w:rPr>
            </w:pPr>
            <w:r w:rsidRPr="00BD6F8F">
              <w:rPr>
                <w:b w:val="0"/>
                <w:sz w:val="22"/>
              </w:rPr>
              <w:tab/>
              <w:t>2.2</w:t>
            </w:r>
          </w:p>
        </w:tc>
        <w:tc>
          <w:tcPr>
            <w:tcW w:w="1440" w:type="dxa"/>
            <w:shd w:val="clear" w:color="auto" w:fill="auto"/>
          </w:tcPr>
          <w:p w14:paraId="7F34F13C" w14:textId="77777777" w:rsidR="00B35339" w:rsidRPr="00BD6F8F" w:rsidRDefault="00B35339" w:rsidP="001F3D1A">
            <w:pPr>
              <w:pStyle w:val="Subtitle"/>
              <w:tabs>
                <w:tab w:val="decimal" w:pos="510"/>
                <w:tab w:val="decimal" w:pos="852"/>
                <w:tab w:val="left" w:pos="1320"/>
              </w:tabs>
              <w:snapToGrid w:val="0"/>
              <w:spacing w:before="120" w:line="240" w:lineRule="atLeast"/>
              <w:rPr>
                <w:b w:val="0"/>
                <w:sz w:val="22"/>
              </w:rPr>
            </w:pPr>
            <w:r w:rsidRPr="00BD6F8F">
              <w:rPr>
                <w:b w:val="0"/>
                <w:sz w:val="22"/>
              </w:rPr>
              <w:tab/>
              <w:t>1.4</w:t>
            </w:r>
          </w:p>
        </w:tc>
        <w:tc>
          <w:tcPr>
            <w:tcW w:w="1440" w:type="dxa"/>
            <w:shd w:val="clear" w:color="auto" w:fill="auto"/>
          </w:tcPr>
          <w:p w14:paraId="2D17915F" w14:textId="77777777" w:rsidR="00B35339" w:rsidRPr="00BD6F8F" w:rsidRDefault="00B35339" w:rsidP="001F3D1A">
            <w:pPr>
              <w:pStyle w:val="Subtitle"/>
              <w:tabs>
                <w:tab w:val="decimal" w:pos="510"/>
                <w:tab w:val="decimal" w:pos="889"/>
                <w:tab w:val="left" w:pos="1320"/>
              </w:tabs>
              <w:snapToGrid w:val="0"/>
              <w:spacing w:before="120" w:line="240" w:lineRule="atLeast"/>
              <w:rPr>
                <w:b w:val="0"/>
                <w:sz w:val="22"/>
              </w:rPr>
            </w:pPr>
            <w:r w:rsidRPr="00BD6F8F">
              <w:rPr>
                <w:b w:val="0"/>
                <w:sz w:val="22"/>
              </w:rPr>
              <w:tab/>
              <w:t>1.2</w:t>
            </w:r>
          </w:p>
        </w:tc>
      </w:tr>
      <w:tr w:rsidR="00B35339" w:rsidRPr="002A16FD" w14:paraId="13487BB6" w14:textId="77777777" w:rsidTr="001F3D1A">
        <w:trPr>
          <w:trHeight w:val="436"/>
        </w:trPr>
        <w:tc>
          <w:tcPr>
            <w:tcW w:w="708" w:type="dxa"/>
          </w:tcPr>
          <w:p w14:paraId="7150D894"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459193FC"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r w:rsidRPr="003A6C40">
              <w:rPr>
                <w:rFonts w:eastAsia="SimSun"/>
                <w:b w:val="0"/>
                <w:sz w:val="22"/>
                <w:lang w:eastAsia="zh-CN"/>
              </w:rPr>
              <w:t>Q2</w:t>
            </w:r>
          </w:p>
        </w:tc>
        <w:tc>
          <w:tcPr>
            <w:tcW w:w="1560" w:type="dxa"/>
            <w:shd w:val="clear" w:color="auto" w:fill="auto"/>
          </w:tcPr>
          <w:p w14:paraId="7CE70BE0"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1.1</w:t>
            </w:r>
          </w:p>
        </w:tc>
        <w:tc>
          <w:tcPr>
            <w:tcW w:w="1560" w:type="dxa"/>
            <w:shd w:val="clear" w:color="auto" w:fill="auto"/>
          </w:tcPr>
          <w:p w14:paraId="46BF8EB4" w14:textId="77777777" w:rsidR="00B35339" w:rsidRPr="00D667F2" w:rsidRDefault="00B35339" w:rsidP="001F3D1A">
            <w:pPr>
              <w:pStyle w:val="Subtitle"/>
              <w:tabs>
                <w:tab w:val="decimal" w:pos="510"/>
                <w:tab w:val="decimal" w:pos="935"/>
                <w:tab w:val="left" w:pos="1320"/>
              </w:tabs>
              <w:snapToGrid w:val="0"/>
              <w:spacing w:before="120" w:line="240" w:lineRule="atLeast"/>
              <w:rPr>
                <w:b w:val="0"/>
                <w:sz w:val="22"/>
              </w:rPr>
            </w:pPr>
            <w:r w:rsidRPr="00D667F2">
              <w:rPr>
                <w:b w:val="0"/>
                <w:sz w:val="22"/>
              </w:rPr>
              <w:tab/>
              <w:t>1.8</w:t>
            </w:r>
          </w:p>
        </w:tc>
        <w:tc>
          <w:tcPr>
            <w:tcW w:w="1440" w:type="dxa"/>
          </w:tcPr>
          <w:p w14:paraId="3DD272D2"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2.4</w:t>
            </w:r>
          </w:p>
        </w:tc>
        <w:tc>
          <w:tcPr>
            <w:tcW w:w="1440" w:type="dxa"/>
            <w:shd w:val="clear" w:color="auto" w:fill="auto"/>
          </w:tcPr>
          <w:p w14:paraId="4D8BBD8D"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1.6</w:t>
            </w:r>
          </w:p>
        </w:tc>
        <w:tc>
          <w:tcPr>
            <w:tcW w:w="1440" w:type="dxa"/>
            <w:shd w:val="clear" w:color="auto" w:fill="auto"/>
          </w:tcPr>
          <w:p w14:paraId="04F3AD35" w14:textId="77777777" w:rsidR="00B35339" w:rsidRPr="00D667F2" w:rsidRDefault="00B35339" w:rsidP="001F3D1A">
            <w:pPr>
              <w:pStyle w:val="Subtitle"/>
              <w:tabs>
                <w:tab w:val="decimal" w:pos="510"/>
                <w:tab w:val="decimal" w:pos="889"/>
                <w:tab w:val="left" w:pos="1320"/>
              </w:tabs>
              <w:snapToGrid w:val="0"/>
              <w:spacing w:before="120" w:line="240" w:lineRule="atLeast"/>
              <w:rPr>
                <w:b w:val="0"/>
                <w:sz w:val="22"/>
              </w:rPr>
            </w:pPr>
            <w:r w:rsidRPr="00D667F2">
              <w:rPr>
                <w:b w:val="0"/>
                <w:sz w:val="22"/>
              </w:rPr>
              <w:tab/>
              <w:t>1.3</w:t>
            </w:r>
          </w:p>
        </w:tc>
      </w:tr>
      <w:tr w:rsidR="004500DB" w:rsidRPr="002A16FD" w14:paraId="1FE1AE2B" w14:textId="77777777" w:rsidTr="001F3D1A">
        <w:trPr>
          <w:trHeight w:val="436"/>
        </w:trPr>
        <w:tc>
          <w:tcPr>
            <w:tcW w:w="708" w:type="dxa"/>
          </w:tcPr>
          <w:p w14:paraId="2379EBE8" w14:textId="77777777" w:rsidR="004500DB" w:rsidRPr="003A6C40" w:rsidRDefault="004500DB" w:rsidP="004500DB">
            <w:pPr>
              <w:pStyle w:val="Subtitle"/>
              <w:tabs>
                <w:tab w:val="left" w:pos="1140"/>
                <w:tab w:val="left" w:pos="1320"/>
              </w:tabs>
              <w:snapToGrid w:val="0"/>
              <w:spacing w:before="120" w:line="240" w:lineRule="atLeast"/>
              <w:rPr>
                <w:b w:val="0"/>
                <w:color w:val="000000"/>
                <w:sz w:val="22"/>
              </w:rPr>
            </w:pPr>
          </w:p>
        </w:tc>
        <w:tc>
          <w:tcPr>
            <w:tcW w:w="1080" w:type="dxa"/>
          </w:tcPr>
          <w:p w14:paraId="175BDD0E" w14:textId="32691239" w:rsidR="004500DB" w:rsidRPr="009331C9" w:rsidRDefault="004500DB" w:rsidP="004500DB">
            <w:pPr>
              <w:pStyle w:val="Subtitle"/>
              <w:tabs>
                <w:tab w:val="left" w:pos="1140"/>
                <w:tab w:val="left" w:pos="1320"/>
              </w:tabs>
              <w:snapToGrid w:val="0"/>
              <w:spacing w:before="120" w:line="240" w:lineRule="atLeast"/>
              <w:jc w:val="center"/>
              <w:rPr>
                <w:b w:val="0"/>
                <w:sz w:val="22"/>
              </w:rPr>
            </w:pPr>
            <w:r w:rsidRPr="009331C9">
              <w:rPr>
                <w:b w:val="0"/>
                <w:sz w:val="22"/>
              </w:rPr>
              <w:t>Q3</w:t>
            </w:r>
          </w:p>
        </w:tc>
        <w:tc>
          <w:tcPr>
            <w:tcW w:w="1560" w:type="dxa"/>
            <w:shd w:val="clear" w:color="auto" w:fill="auto"/>
          </w:tcPr>
          <w:p w14:paraId="3A3C1749" w14:textId="68E1FD16"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t>1.</w:t>
            </w:r>
            <w:r w:rsidR="00382E38" w:rsidRPr="00B85438">
              <w:rPr>
                <w:b w:val="0"/>
                <w:sz w:val="22"/>
              </w:rPr>
              <w:t>0</w:t>
            </w:r>
          </w:p>
        </w:tc>
        <w:tc>
          <w:tcPr>
            <w:tcW w:w="1560" w:type="dxa"/>
            <w:shd w:val="clear" w:color="auto" w:fill="auto"/>
          </w:tcPr>
          <w:p w14:paraId="2E562403" w14:textId="64D87938" w:rsidR="004500DB" w:rsidRPr="009331C9" w:rsidRDefault="004500DB" w:rsidP="004500DB">
            <w:pPr>
              <w:pStyle w:val="Subtitle"/>
              <w:tabs>
                <w:tab w:val="decimal" w:pos="510"/>
                <w:tab w:val="decimal" w:pos="935"/>
                <w:tab w:val="left" w:pos="1320"/>
              </w:tabs>
              <w:snapToGrid w:val="0"/>
              <w:spacing w:before="120" w:line="240" w:lineRule="atLeast"/>
              <w:rPr>
                <w:b w:val="0"/>
                <w:sz w:val="22"/>
              </w:rPr>
            </w:pPr>
            <w:r w:rsidRPr="009331C9">
              <w:rPr>
                <w:b w:val="0"/>
                <w:sz w:val="22"/>
              </w:rPr>
              <w:tab/>
              <w:t>1.</w:t>
            </w:r>
            <w:r w:rsidR="00DC7812" w:rsidRPr="009331C9">
              <w:rPr>
                <w:b w:val="0"/>
                <w:sz w:val="22"/>
              </w:rPr>
              <w:t>1</w:t>
            </w:r>
          </w:p>
        </w:tc>
        <w:tc>
          <w:tcPr>
            <w:tcW w:w="1440" w:type="dxa"/>
          </w:tcPr>
          <w:p w14:paraId="39B04E6C" w14:textId="61C29A77"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r>
            <w:r w:rsidR="00095429" w:rsidRPr="009331C9">
              <w:rPr>
                <w:b w:val="0"/>
                <w:sz w:val="22"/>
              </w:rPr>
              <w:t>1</w:t>
            </w:r>
            <w:r w:rsidRPr="009331C9">
              <w:rPr>
                <w:b w:val="0"/>
                <w:sz w:val="22"/>
              </w:rPr>
              <w:t>.</w:t>
            </w:r>
            <w:r w:rsidR="00382E38" w:rsidRPr="00B85438">
              <w:rPr>
                <w:b w:val="0"/>
                <w:sz w:val="22"/>
              </w:rPr>
              <w:t>5</w:t>
            </w:r>
          </w:p>
        </w:tc>
        <w:tc>
          <w:tcPr>
            <w:tcW w:w="1440" w:type="dxa"/>
            <w:shd w:val="clear" w:color="auto" w:fill="auto"/>
          </w:tcPr>
          <w:p w14:paraId="3BBD5C14" w14:textId="77920076"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r>
            <w:r w:rsidR="00382E38" w:rsidRPr="00B85438">
              <w:rPr>
                <w:b w:val="0"/>
                <w:sz w:val="22"/>
              </w:rPr>
              <w:t>1.</w:t>
            </w:r>
            <w:r w:rsidR="00382E38" w:rsidRPr="009331C9">
              <w:rPr>
                <w:b w:val="0"/>
                <w:sz w:val="22"/>
              </w:rPr>
              <w:t>0</w:t>
            </w:r>
          </w:p>
        </w:tc>
        <w:tc>
          <w:tcPr>
            <w:tcW w:w="1440" w:type="dxa"/>
            <w:shd w:val="clear" w:color="auto" w:fill="auto"/>
          </w:tcPr>
          <w:p w14:paraId="6A8232BF" w14:textId="4F9414FA" w:rsidR="004500DB" w:rsidRPr="009331C9" w:rsidRDefault="004500DB" w:rsidP="004500DB">
            <w:pPr>
              <w:pStyle w:val="Subtitle"/>
              <w:tabs>
                <w:tab w:val="decimal" w:pos="510"/>
                <w:tab w:val="decimal" w:pos="889"/>
                <w:tab w:val="left" w:pos="1320"/>
              </w:tabs>
              <w:snapToGrid w:val="0"/>
              <w:spacing w:before="120" w:line="240" w:lineRule="atLeast"/>
              <w:rPr>
                <w:b w:val="0"/>
                <w:sz w:val="22"/>
              </w:rPr>
            </w:pPr>
            <w:r w:rsidRPr="009331C9">
              <w:rPr>
                <w:b w:val="0"/>
                <w:sz w:val="22"/>
              </w:rPr>
              <w:tab/>
            </w:r>
            <w:r w:rsidR="00095429" w:rsidRPr="009331C9">
              <w:rPr>
                <w:b w:val="0"/>
                <w:sz w:val="22"/>
              </w:rPr>
              <w:t>0.7</w:t>
            </w:r>
          </w:p>
        </w:tc>
      </w:tr>
      <w:tr w:rsidR="00B35339" w:rsidRPr="002A16FD" w14:paraId="7034CC60" w14:textId="77777777" w:rsidTr="001F3D1A">
        <w:trPr>
          <w:trHeight w:val="155"/>
        </w:trPr>
        <w:tc>
          <w:tcPr>
            <w:tcW w:w="708" w:type="dxa"/>
          </w:tcPr>
          <w:p w14:paraId="5EBEA418"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52AA28A6" w14:textId="77777777" w:rsidR="00B35339" w:rsidRPr="003A6C40" w:rsidRDefault="00B35339" w:rsidP="001F3D1A">
            <w:pPr>
              <w:pStyle w:val="Subtitle"/>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14:paraId="64E652C7" w14:textId="77777777" w:rsidR="00B35339" w:rsidRPr="002A16FD" w:rsidRDefault="00B35339" w:rsidP="001F3D1A">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560" w:type="dxa"/>
            <w:shd w:val="clear" w:color="auto" w:fill="auto"/>
          </w:tcPr>
          <w:p w14:paraId="73027A66" w14:textId="77777777" w:rsidR="00B35339" w:rsidRPr="002A16FD" w:rsidRDefault="00B35339" w:rsidP="001F3D1A">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lightGray"/>
                <w:lang w:eastAsia="zh-CN"/>
              </w:rPr>
            </w:pPr>
          </w:p>
        </w:tc>
        <w:tc>
          <w:tcPr>
            <w:tcW w:w="1440" w:type="dxa"/>
          </w:tcPr>
          <w:p w14:paraId="411EA0A7" w14:textId="77777777" w:rsidR="00B35339" w:rsidRPr="002A16FD" w:rsidRDefault="00B35339" w:rsidP="001F3D1A">
            <w:pPr>
              <w:pStyle w:val="Subtitle"/>
              <w:tabs>
                <w:tab w:val="decimal" w:pos="510"/>
                <w:tab w:val="decimal" w:pos="612"/>
                <w:tab w:val="left" w:pos="1320"/>
              </w:tabs>
              <w:snapToGrid w:val="0"/>
              <w:spacing w:before="120" w:line="240" w:lineRule="atLeast"/>
              <w:rPr>
                <w:b w:val="0"/>
                <w:color w:val="000000"/>
                <w:sz w:val="22"/>
                <w:highlight w:val="lightGray"/>
              </w:rPr>
            </w:pPr>
          </w:p>
        </w:tc>
        <w:tc>
          <w:tcPr>
            <w:tcW w:w="1440" w:type="dxa"/>
            <w:shd w:val="clear" w:color="auto" w:fill="auto"/>
          </w:tcPr>
          <w:p w14:paraId="4F05FB69" w14:textId="77777777" w:rsidR="00B35339" w:rsidRPr="002A16FD" w:rsidRDefault="00B35339" w:rsidP="001F3D1A">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440" w:type="dxa"/>
            <w:shd w:val="clear" w:color="auto" w:fill="auto"/>
          </w:tcPr>
          <w:p w14:paraId="338AD5B2" w14:textId="77777777" w:rsidR="00B35339" w:rsidRPr="002A16FD" w:rsidRDefault="00B35339" w:rsidP="001F3D1A">
            <w:pPr>
              <w:pStyle w:val="Subtitle"/>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r>
      <w:tr w:rsidR="00B35339" w:rsidRPr="002A16FD" w14:paraId="4CF5D1BD" w14:textId="77777777" w:rsidTr="001F3D1A">
        <w:trPr>
          <w:trHeight w:val="143"/>
        </w:trPr>
        <w:tc>
          <w:tcPr>
            <w:tcW w:w="9228" w:type="dxa"/>
            <w:gridSpan w:val="7"/>
          </w:tcPr>
          <w:p w14:paraId="3491805A" w14:textId="77777777" w:rsidR="00B35339" w:rsidRPr="003A6C40" w:rsidRDefault="00B35339" w:rsidP="001F3D1A">
            <w:pPr>
              <w:tabs>
                <w:tab w:val="decimal" w:pos="510"/>
                <w:tab w:val="left" w:pos="1944"/>
              </w:tabs>
              <w:snapToGrid w:val="0"/>
              <w:ind w:left="480" w:right="29"/>
              <w:jc w:val="center"/>
              <w:rPr>
                <w:b/>
              </w:rPr>
            </w:pPr>
            <w:r w:rsidRPr="003A6C40">
              <w:rPr>
                <w:b/>
              </w:rPr>
              <w:t>(seasonally adjusted quarter-to-quarter rate of change (%))</w:t>
            </w:r>
          </w:p>
        </w:tc>
      </w:tr>
      <w:tr w:rsidR="00B35339" w:rsidRPr="002A16FD" w14:paraId="5711D586" w14:textId="77777777" w:rsidTr="001F3D1A">
        <w:trPr>
          <w:trHeight w:hRule="exact" w:val="227"/>
        </w:trPr>
        <w:tc>
          <w:tcPr>
            <w:tcW w:w="708" w:type="dxa"/>
          </w:tcPr>
          <w:p w14:paraId="0D7C1FB9"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6DD9AA6F" w14:textId="77777777" w:rsidR="00B35339" w:rsidRPr="003A6C40" w:rsidRDefault="00B35339" w:rsidP="001F3D1A">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526C674C" w14:textId="77777777" w:rsidR="00B35339" w:rsidRPr="002A16FD" w:rsidRDefault="00B35339" w:rsidP="001F3D1A">
            <w:pPr>
              <w:pStyle w:val="Subtitle"/>
              <w:tabs>
                <w:tab w:val="decimal" w:pos="510"/>
                <w:tab w:val="decimal" w:pos="612"/>
              </w:tabs>
              <w:snapToGrid w:val="0"/>
              <w:spacing w:before="120" w:line="240" w:lineRule="atLeast"/>
              <w:rPr>
                <w:b w:val="0"/>
                <w:sz w:val="22"/>
                <w:highlight w:val="lightGray"/>
              </w:rPr>
            </w:pPr>
          </w:p>
        </w:tc>
        <w:tc>
          <w:tcPr>
            <w:tcW w:w="1560" w:type="dxa"/>
            <w:shd w:val="clear" w:color="auto" w:fill="auto"/>
          </w:tcPr>
          <w:p w14:paraId="23C3BBEF" w14:textId="77777777" w:rsidR="00B35339" w:rsidRPr="002A16FD" w:rsidRDefault="00B35339" w:rsidP="001F3D1A">
            <w:pPr>
              <w:pStyle w:val="Subtitle"/>
              <w:tabs>
                <w:tab w:val="decimal" w:pos="510"/>
                <w:tab w:val="decimal" w:pos="612"/>
              </w:tabs>
              <w:snapToGrid w:val="0"/>
              <w:spacing w:before="120" w:line="240" w:lineRule="atLeast"/>
              <w:rPr>
                <w:b w:val="0"/>
                <w:sz w:val="22"/>
                <w:highlight w:val="lightGray"/>
              </w:rPr>
            </w:pPr>
          </w:p>
        </w:tc>
        <w:tc>
          <w:tcPr>
            <w:tcW w:w="1440" w:type="dxa"/>
          </w:tcPr>
          <w:p w14:paraId="270D73D4" w14:textId="77777777" w:rsidR="00B35339" w:rsidRPr="002A16FD" w:rsidRDefault="00B35339" w:rsidP="001F3D1A">
            <w:pPr>
              <w:pStyle w:val="Subtitle"/>
              <w:tabs>
                <w:tab w:val="decimal" w:pos="510"/>
                <w:tab w:val="decimal" w:pos="612"/>
                <w:tab w:val="left" w:pos="1320"/>
              </w:tabs>
              <w:snapToGrid w:val="0"/>
              <w:spacing w:before="120" w:line="240" w:lineRule="atLeast"/>
              <w:rPr>
                <w:b w:val="0"/>
                <w:sz w:val="22"/>
                <w:highlight w:val="lightGray"/>
              </w:rPr>
            </w:pPr>
          </w:p>
        </w:tc>
        <w:tc>
          <w:tcPr>
            <w:tcW w:w="1440" w:type="dxa"/>
            <w:shd w:val="clear" w:color="auto" w:fill="auto"/>
          </w:tcPr>
          <w:p w14:paraId="4A2141BD" w14:textId="77777777" w:rsidR="00B35339" w:rsidRPr="002A16FD" w:rsidRDefault="00B35339" w:rsidP="001F3D1A">
            <w:pPr>
              <w:pStyle w:val="Subtitle"/>
              <w:tabs>
                <w:tab w:val="decimal" w:pos="510"/>
                <w:tab w:val="decimal" w:pos="612"/>
              </w:tabs>
              <w:snapToGrid w:val="0"/>
              <w:spacing w:before="120" w:line="240" w:lineRule="atLeast"/>
              <w:rPr>
                <w:b w:val="0"/>
                <w:sz w:val="22"/>
                <w:highlight w:val="lightGray"/>
              </w:rPr>
            </w:pPr>
          </w:p>
        </w:tc>
        <w:tc>
          <w:tcPr>
            <w:tcW w:w="1440" w:type="dxa"/>
            <w:shd w:val="clear" w:color="auto" w:fill="auto"/>
          </w:tcPr>
          <w:p w14:paraId="78E3D290" w14:textId="77777777" w:rsidR="00B35339" w:rsidRPr="002A16FD" w:rsidRDefault="00B35339" w:rsidP="001F3D1A">
            <w:pPr>
              <w:pStyle w:val="Subtitle"/>
              <w:tabs>
                <w:tab w:val="decimal" w:pos="510"/>
                <w:tab w:val="decimal" w:pos="612"/>
              </w:tabs>
              <w:snapToGrid w:val="0"/>
              <w:spacing w:before="120" w:line="240" w:lineRule="atLeast"/>
              <w:rPr>
                <w:b w:val="0"/>
                <w:sz w:val="22"/>
                <w:highlight w:val="lightGray"/>
              </w:rPr>
            </w:pPr>
          </w:p>
        </w:tc>
      </w:tr>
      <w:tr w:rsidR="00B35339" w:rsidRPr="002A16FD" w14:paraId="7B74CA5D" w14:textId="77777777" w:rsidTr="001F3D1A">
        <w:trPr>
          <w:trHeight w:val="139"/>
        </w:trPr>
        <w:tc>
          <w:tcPr>
            <w:tcW w:w="708" w:type="dxa"/>
          </w:tcPr>
          <w:p w14:paraId="62394F38"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r w:rsidRPr="003A6C40">
              <w:rPr>
                <w:b w:val="0"/>
                <w:color w:val="000000"/>
                <w:sz w:val="22"/>
              </w:rPr>
              <w:t>2024</w:t>
            </w:r>
          </w:p>
        </w:tc>
        <w:tc>
          <w:tcPr>
            <w:tcW w:w="1080" w:type="dxa"/>
          </w:tcPr>
          <w:p w14:paraId="4BA0F381"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r w:rsidRPr="00FA3864">
              <w:rPr>
                <w:b w:val="0"/>
                <w:sz w:val="22"/>
              </w:rPr>
              <w:t>Q1</w:t>
            </w:r>
          </w:p>
        </w:tc>
        <w:tc>
          <w:tcPr>
            <w:tcW w:w="1560" w:type="dxa"/>
            <w:shd w:val="clear" w:color="auto" w:fill="auto"/>
          </w:tcPr>
          <w:p w14:paraId="78AA85BC" w14:textId="77777777" w:rsidR="00B35339" w:rsidRPr="00BD6F8F" w:rsidRDefault="00B35339" w:rsidP="001F3D1A">
            <w:pPr>
              <w:pStyle w:val="Subtitle"/>
              <w:tabs>
                <w:tab w:val="decimal" w:pos="659"/>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rFonts w:eastAsia="SimSun"/>
                <w:b w:val="0"/>
                <w:sz w:val="22"/>
                <w:lang w:eastAsia="zh-CN"/>
              </w:rPr>
              <w:t>*</w:t>
            </w:r>
          </w:p>
        </w:tc>
        <w:tc>
          <w:tcPr>
            <w:tcW w:w="1560" w:type="dxa"/>
            <w:shd w:val="clear" w:color="auto" w:fill="auto"/>
          </w:tcPr>
          <w:p w14:paraId="40D97063" w14:textId="77777777" w:rsidR="00B35339" w:rsidRPr="00BD6F8F" w:rsidRDefault="00B35339" w:rsidP="001F3D1A">
            <w:pPr>
              <w:pStyle w:val="Subtitle"/>
              <w:tabs>
                <w:tab w:val="decimal" w:pos="653"/>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rFonts w:eastAsia="SimSun"/>
                <w:b w:val="0"/>
                <w:sz w:val="22"/>
                <w:lang w:eastAsia="zh-CN"/>
              </w:rPr>
              <w:t>*</w:t>
            </w:r>
          </w:p>
        </w:tc>
        <w:tc>
          <w:tcPr>
            <w:tcW w:w="1440" w:type="dxa"/>
          </w:tcPr>
          <w:p w14:paraId="70B95FCD"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-0.1</w:t>
            </w:r>
          </w:p>
        </w:tc>
        <w:tc>
          <w:tcPr>
            <w:tcW w:w="1440" w:type="dxa"/>
            <w:shd w:val="clear" w:color="auto" w:fill="auto"/>
          </w:tcPr>
          <w:p w14:paraId="129D3383" w14:textId="77777777" w:rsidR="00B35339" w:rsidRPr="00BD6F8F" w:rsidRDefault="00B35339" w:rsidP="001F3D1A">
            <w:pPr>
              <w:pStyle w:val="Subtitle"/>
              <w:tabs>
                <w:tab w:val="decimal" w:pos="636"/>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rFonts w:eastAsia="SimSun"/>
                <w:b w:val="0"/>
                <w:sz w:val="22"/>
                <w:lang w:eastAsia="zh-CN"/>
              </w:rPr>
              <w:t>*</w:t>
            </w:r>
          </w:p>
        </w:tc>
        <w:tc>
          <w:tcPr>
            <w:tcW w:w="1440" w:type="dxa"/>
            <w:shd w:val="clear" w:color="auto" w:fill="auto"/>
          </w:tcPr>
          <w:p w14:paraId="33CDDBC4"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0.1</w:t>
            </w:r>
          </w:p>
        </w:tc>
      </w:tr>
      <w:tr w:rsidR="00B35339" w:rsidRPr="002A16FD" w14:paraId="6A704F19" w14:textId="77777777" w:rsidTr="001F3D1A">
        <w:trPr>
          <w:trHeight w:val="139"/>
        </w:trPr>
        <w:tc>
          <w:tcPr>
            <w:tcW w:w="708" w:type="dxa"/>
          </w:tcPr>
          <w:p w14:paraId="4A843BA9"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4DF18F32"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r w:rsidRPr="00FA3864">
              <w:rPr>
                <w:b w:val="0"/>
                <w:sz w:val="22"/>
              </w:rPr>
              <w:t>Q2</w:t>
            </w:r>
          </w:p>
        </w:tc>
        <w:tc>
          <w:tcPr>
            <w:tcW w:w="1560" w:type="dxa"/>
            <w:shd w:val="clear" w:color="auto" w:fill="auto"/>
          </w:tcPr>
          <w:p w14:paraId="470F51F9"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0.4</w:t>
            </w:r>
          </w:p>
        </w:tc>
        <w:tc>
          <w:tcPr>
            <w:tcW w:w="1560" w:type="dxa"/>
            <w:shd w:val="clear" w:color="auto" w:fill="auto"/>
          </w:tcPr>
          <w:p w14:paraId="31C88B02"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-0.4</w:t>
            </w:r>
          </w:p>
        </w:tc>
        <w:tc>
          <w:tcPr>
            <w:tcW w:w="1440" w:type="dxa"/>
          </w:tcPr>
          <w:p w14:paraId="7589A57D"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-0.6</w:t>
            </w:r>
          </w:p>
        </w:tc>
        <w:tc>
          <w:tcPr>
            <w:tcW w:w="1440" w:type="dxa"/>
            <w:shd w:val="clear" w:color="auto" w:fill="auto"/>
          </w:tcPr>
          <w:p w14:paraId="3C9E9D7A"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-0.3</w:t>
            </w:r>
          </w:p>
        </w:tc>
        <w:tc>
          <w:tcPr>
            <w:tcW w:w="1440" w:type="dxa"/>
            <w:shd w:val="clear" w:color="auto" w:fill="auto"/>
          </w:tcPr>
          <w:p w14:paraId="2C0C2EE8"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-0.1</w:t>
            </w:r>
          </w:p>
        </w:tc>
      </w:tr>
      <w:tr w:rsidR="00B35339" w:rsidRPr="002A16FD" w14:paraId="44339F2B" w14:textId="77777777" w:rsidTr="001F3D1A">
        <w:trPr>
          <w:trHeight w:val="139"/>
        </w:trPr>
        <w:tc>
          <w:tcPr>
            <w:tcW w:w="708" w:type="dxa"/>
          </w:tcPr>
          <w:p w14:paraId="71976398"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57D4C58A"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r w:rsidRPr="00FA3864">
              <w:rPr>
                <w:b w:val="0"/>
                <w:sz w:val="22"/>
              </w:rPr>
              <w:t>Q3</w:t>
            </w:r>
          </w:p>
        </w:tc>
        <w:tc>
          <w:tcPr>
            <w:tcW w:w="1560" w:type="dxa"/>
            <w:shd w:val="clear" w:color="auto" w:fill="auto"/>
          </w:tcPr>
          <w:p w14:paraId="18AB1AC6"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0.4</w:t>
            </w:r>
          </w:p>
        </w:tc>
        <w:tc>
          <w:tcPr>
            <w:tcW w:w="1560" w:type="dxa"/>
            <w:shd w:val="clear" w:color="auto" w:fill="auto"/>
          </w:tcPr>
          <w:p w14:paraId="772ED706"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1.5</w:t>
            </w:r>
          </w:p>
        </w:tc>
        <w:tc>
          <w:tcPr>
            <w:tcW w:w="1440" w:type="dxa"/>
          </w:tcPr>
          <w:p w14:paraId="5AFBEAC1"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2.1</w:t>
            </w:r>
          </w:p>
        </w:tc>
        <w:tc>
          <w:tcPr>
            <w:tcW w:w="1440" w:type="dxa"/>
            <w:shd w:val="clear" w:color="auto" w:fill="auto"/>
          </w:tcPr>
          <w:p w14:paraId="0D69C568"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1.3</w:t>
            </w:r>
          </w:p>
        </w:tc>
        <w:tc>
          <w:tcPr>
            <w:tcW w:w="1440" w:type="dxa"/>
            <w:shd w:val="clear" w:color="auto" w:fill="auto"/>
          </w:tcPr>
          <w:p w14:paraId="2DC6F1B6"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Theme="minorEastAsia"/>
                <w:b w:val="0"/>
                <w:color w:val="000000"/>
                <w:sz w:val="22"/>
              </w:rPr>
            </w:pPr>
            <w:r w:rsidRPr="00BD6F8F">
              <w:rPr>
                <w:rFonts w:eastAsia="SimSun"/>
                <w:b w:val="0"/>
                <w:color w:val="000000"/>
                <w:sz w:val="22"/>
                <w:lang w:eastAsia="zh-CN"/>
              </w:rPr>
              <w:tab/>
              <w:t>1.0</w:t>
            </w:r>
          </w:p>
        </w:tc>
      </w:tr>
      <w:tr w:rsidR="00B35339" w:rsidRPr="002A16FD" w14:paraId="35E117B5" w14:textId="77777777" w:rsidTr="001F3D1A">
        <w:trPr>
          <w:trHeight w:val="139"/>
        </w:trPr>
        <w:tc>
          <w:tcPr>
            <w:tcW w:w="708" w:type="dxa"/>
          </w:tcPr>
          <w:p w14:paraId="0B6E1C7A"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1A471E5C"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r w:rsidRPr="00FA3864">
              <w:rPr>
                <w:b w:val="0"/>
                <w:sz w:val="22"/>
              </w:rPr>
              <w:t>Q4</w:t>
            </w:r>
          </w:p>
        </w:tc>
        <w:tc>
          <w:tcPr>
            <w:tcW w:w="1560" w:type="dxa"/>
            <w:shd w:val="clear" w:color="auto" w:fill="auto"/>
          </w:tcPr>
          <w:p w14:paraId="35645F14"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r>
            <w:r w:rsidRPr="00BD6F8F">
              <w:rPr>
                <w:b w:val="0"/>
                <w:color w:val="000000"/>
                <w:sz w:val="22"/>
              </w:rPr>
              <w:t>0.5</w:t>
            </w:r>
          </w:p>
        </w:tc>
        <w:tc>
          <w:tcPr>
            <w:tcW w:w="1560" w:type="dxa"/>
            <w:shd w:val="clear" w:color="auto" w:fill="auto"/>
          </w:tcPr>
          <w:p w14:paraId="66A049D2"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0.3</w:t>
            </w:r>
          </w:p>
        </w:tc>
        <w:tc>
          <w:tcPr>
            <w:tcW w:w="1440" w:type="dxa"/>
          </w:tcPr>
          <w:p w14:paraId="2E3CE90A"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0.3</w:t>
            </w:r>
          </w:p>
        </w:tc>
        <w:tc>
          <w:tcPr>
            <w:tcW w:w="1440" w:type="dxa"/>
            <w:shd w:val="clear" w:color="auto" w:fill="auto"/>
          </w:tcPr>
          <w:p w14:paraId="71C4DFC0" w14:textId="77777777" w:rsidR="00B35339" w:rsidRPr="00BD6F8F" w:rsidRDefault="00B35339" w:rsidP="001F3D1A">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0.3</w:t>
            </w:r>
          </w:p>
        </w:tc>
        <w:tc>
          <w:tcPr>
            <w:tcW w:w="1440" w:type="dxa"/>
            <w:shd w:val="clear" w:color="auto" w:fill="auto"/>
          </w:tcPr>
          <w:p w14:paraId="28C8AEA7"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D6F8F">
              <w:rPr>
                <w:rFonts w:eastAsia="SimSun"/>
                <w:b w:val="0"/>
                <w:color w:val="000000"/>
                <w:sz w:val="22"/>
                <w:lang w:eastAsia="zh-CN"/>
              </w:rPr>
              <w:tab/>
              <w:t>0.3</w:t>
            </w:r>
          </w:p>
        </w:tc>
      </w:tr>
      <w:tr w:rsidR="00B35339" w:rsidRPr="002A16FD" w14:paraId="5297F8F2" w14:textId="77777777" w:rsidTr="001F3D1A">
        <w:trPr>
          <w:trHeight w:hRule="exact" w:val="177"/>
        </w:trPr>
        <w:tc>
          <w:tcPr>
            <w:tcW w:w="708" w:type="dxa"/>
          </w:tcPr>
          <w:p w14:paraId="175748D5"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0A91D133"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14:paraId="17133F63" w14:textId="77777777" w:rsidR="00B35339" w:rsidRPr="00BD6F8F" w:rsidRDefault="00B35339" w:rsidP="001F3D1A">
            <w:pPr>
              <w:pStyle w:val="Subtitle"/>
              <w:tabs>
                <w:tab w:val="decimal" w:pos="510"/>
                <w:tab w:val="decimal" w:pos="612"/>
              </w:tabs>
              <w:snapToGrid w:val="0"/>
              <w:spacing w:before="120" w:line="240" w:lineRule="atLeast"/>
              <w:rPr>
                <w:b w:val="0"/>
                <w:sz w:val="22"/>
              </w:rPr>
            </w:pPr>
          </w:p>
        </w:tc>
        <w:tc>
          <w:tcPr>
            <w:tcW w:w="1560" w:type="dxa"/>
            <w:shd w:val="clear" w:color="auto" w:fill="auto"/>
          </w:tcPr>
          <w:p w14:paraId="587372BC" w14:textId="77777777" w:rsidR="00B35339" w:rsidRPr="00BD6F8F" w:rsidRDefault="00B35339" w:rsidP="001F3D1A">
            <w:pPr>
              <w:pStyle w:val="Subtitle"/>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14:paraId="600571DC" w14:textId="77777777" w:rsidR="00B35339" w:rsidRPr="00BD6F8F" w:rsidRDefault="00B35339" w:rsidP="001F3D1A">
            <w:pPr>
              <w:pStyle w:val="Subtitle"/>
              <w:tabs>
                <w:tab w:val="decimal" w:pos="510"/>
                <w:tab w:val="decimal" w:pos="612"/>
                <w:tab w:val="left" w:pos="1320"/>
              </w:tabs>
              <w:snapToGrid w:val="0"/>
              <w:spacing w:before="120" w:line="240" w:lineRule="atLeast"/>
              <w:rPr>
                <w:b w:val="0"/>
                <w:sz w:val="22"/>
              </w:rPr>
            </w:pPr>
          </w:p>
        </w:tc>
        <w:tc>
          <w:tcPr>
            <w:tcW w:w="1440" w:type="dxa"/>
            <w:shd w:val="clear" w:color="auto" w:fill="auto"/>
          </w:tcPr>
          <w:p w14:paraId="4BEDDD69" w14:textId="77777777" w:rsidR="00B35339" w:rsidRPr="00BD6F8F" w:rsidRDefault="00B35339" w:rsidP="001F3D1A">
            <w:pPr>
              <w:pStyle w:val="Subtitle"/>
              <w:tabs>
                <w:tab w:val="decimal" w:pos="510"/>
                <w:tab w:val="decimal" w:pos="612"/>
              </w:tabs>
              <w:snapToGrid w:val="0"/>
              <w:spacing w:before="120" w:line="240" w:lineRule="atLeast"/>
              <w:rPr>
                <w:b w:val="0"/>
                <w:sz w:val="22"/>
              </w:rPr>
            </w:pPr>
          </w:p>
        </w:tc>
        <w:tc>
          <w:tcPr>
            <w:tcW w:w="1440" w:type="dxa"/>
            <w:shd w:val="clear" w:color="auto" w:fill="auto"/>
          </w:tcPr>
          <w:p w14:paraId="7F53F2D6" w14:textId="77777777" w:rsidR="00B35339" w:rsidRPr="00BD6F8F" w:rsidRDefault="00B35339" w:rsidP="001F3D1A">
            <w:pPr>
              <w:pStyle w:val="Subtitle"/>
              <w:tabs>
                <w:tab w:val="decimal" w:pos="510"/>
                <w:tab w:val="decimal" w:pos="889"/>
                <w:tab w:val="left" w:pos="1320"/>
              </w:tabs>
              <w:snapToGrid w:val="0"/>
              <w:spacing w:before="120" w:line="240" w:lineRule="atLeast"/>
              <w:rPr>
                <w:rFonts w:eastAsia="SimSun"/>
                <w:b w:val="0"/>
                <w:color w:val="000000"/>
                <w:sz w:val="22"/>
                <w:lang w:eastAsia="zh-CN"/>
              </w:rPr>
            </w:pPr>
          </w:p>
        </w:tc>
      </w:tr>
      <w:tr w:rsidR="00B35339" w:rsidRPr="002A16FD" w14:paraId="7DE22CA1" w14:textId="77777777" w:rsidTr="001F3D1A">
        <w:trPr>
          <w:trHeight w:val="181"/>
        </w:trPr>
        <w:tc>
          <w:tcPr>
            <w:tcW w:w="708" w:type="dxa"/>
          </w:tcPr>
          <w:p w14:paraId="2B3649D6"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r w:rsidRPr="003A6C40">
              <w:rPr>
                <w:b w:val="0"/>
                <w:color w:val="000000"/>
                <w:sz w:val="22"/>
              </w:rPr>
              <w:t>2025</w:t>
            </w:r>
          </w:p>
        </w:tc>
        <w:tc>
          <w:tcPr>
            <w:tcW w:w="1080" w:type="dxa"/>
          </w:tcPr>
          <w:p w14:paraId="5CBB5C20" w14:textId="77777777" w:rsidR="00B35339" w:rsidRPr="00FA3864" w:rsidRDefault="00B35339" w:rsidP="001F3D1A">
            <w:pPr>
              <w:pStyle w:val="Subtitle"/>
              <w:tabs>
                <w:tab w:val="left" w:pos="1140"/>
                <w:tab w:val="left" w:pos="1320"/>
              </w:tabs>
              <w:snapToGrid w:val="0"/>
              <w:spacing w:before="120" w:line="240" w:lineRule="atLeast"/>
              <w:jc w:val="center"/>
              <w:rPr>
                <w:b w:val="0"/>
                <w:sz w:val="22"/>
              </w:rPr>
            </w:pPr>
            <w:r w:rsidRPr="00FA3864">
              <w:rPr>
                <w:b w:val="0"/>
                <w:sz w:val="22"/>
              </w:rPr>
              <w:t>Q1</w:t>
            </w:r>
          </w:p>
        </w:tc>
        <w:tc>
          <w:tcPr>
            <w:tcW w:w="1560" w:type="dxa"/>
            <w:shd w:val="clear" w:color="auto" w:fill="auto"/>
          </w:tcPr>
          <w:p w14:paraId="1ACA191C" w14:textId="77777777" w:rsidR="00B35339" w:rsidRPr="00BD6F8F" w:rsidRDefault="00B35339" w:rsidP="001F3D1A">
            <w:pPr>
              <w:pStyle w:val="Subtitle"/>
              <w:tabs>
                <w:tab w:val="decimal" w:pos="659"/>
                <w:tab w:val="decimal" w:pos="852"/>
                <w:tab w:val="left" w:pos="1320"/>
              </w:tabs>
              <w:snapToGrid w:val="0"/>
              <w:spacing w:before="120" w:line="240" w:lineRule="atLeast"/>
              <w:rPr>
                <w:b w:val="0"/>
                <w:sz w:val="22"/>
              </w:rPr>
            </w:pPr>
            <w:r w:rsidRPr="00BD6F8F">
              <w:rPr>
                <w:b w:val="0"/>
                <w:sz w:val="22"/>
              </w:rPr>
              <w:tab/>
            </w:r>
            <w:r w:rsidRPr="00BD6F8F">
              <w:rPr>
                <w:rFonts w:eastAsia="SimSun"/>
                <w:b w:val="0"/>
                <w:sz w:val="22"/>
                <w:lang w:eastAsia="zh-CN"/>
              </w:rPr>
              <w:t>*</w:t>
            </w:r>
          </w:p>
        </w:tc>
        <w:tc>
          <w:tcPr>
            <w:tcW w:w="1560" w:type="dxa"/>
            <w:shd w:val="clear" w:color="auto" w:fill="auto"/>
          </w:tcPr>
          <w:p w14:paraId="563206B6" w14:textId="77777777" w:rsidR="00B35339" w:rsidRPr="00BD6F8F" w:rsidRDefault="00B35339" w:rsidP="001F3D1A">
            <w:pPr>
              <w:pStyle w:val="Subtitle"/>
              <w:tabs>
                <w:tab w:val="decimal" w:pos="510"/>
                <w:tab w:val="decimal" w:pos="935"/>
                <w:tab w:val="left" w:pos="1320"/>
              </w:tabs>
              <w:snapToGrid w:val="0"/>
              <w:spacing w:before="120" w:line="240" w:lineRule="atLeast"/>
              <w:rPr>
                <w:b w:val="0"/>
                <w:sz w:val="22"/>
              </w:rPr>
            </w:pPr>
            <w:r w:rsidRPr="00BD6F8F">
              <w:rPr>
                <w:b w:val="0"/>
                <w:sz w:val="22"/>
              </w:rPr>
              <w:tab/>
              <w:t>0.2</w:t>
            </w:r>
          </w:p>
        </w:tc>
        <w:tc>
          <w:tcPr>
            <w:tcW w:w="1440" w:type="dxa"/>
          </w:tcPr>
          <w:p w14:paraId="58384F27" w14:textId="77777777" w:rsidR="00B35339" w:rsidRPr="00BD6F8F" w:rsidRDefault="00B35339" w:rsidP="001F3D1A">
            <w:pPr>
              <w:pStyle w:val="Subtitle"/>
              <w:tabs>
                <w:tab w:val="decimal" w:pos="510"/>
                <w:tab w:val="decimal" w:pos="852"/>
                <w:tab w:val="left" w:pos="1320"/>
              </w:tabs>
              <w:snapToGrid w:val="0"/>
              <w:spacing w:before="120" w:line="240" w:lineRule="atLeast"/>
              <w:rPr>
                <w:b w:val="0"/>
                <w:sz w:val="22"/>
              </w:rPr>
            </w:pPr>
            <w:r w:rsidRPr="00BD6F8F">
              <w:rPr>
                <w:b w:val="0"/>
                <w:sz w:val="22"/>
              </w:rPr>
              <w:tab/>
            </w:r>
            <w:r w:rsidRPr="00BD6F8F">
              <w:rPr>
                <w:rFonts w:eastAsia="SimSun"/>
                <w:b w:val="0"/>
                <w:sz w:val="22"/>
                <w:lang w:eastAsia="zh-CN"/>
              </w:rPr>
              <w:t>0.4</w:t>
            </w:r>
          </w:p>
        </w:tc>
        <w:tc>
          <w:tcPr>
            <w:tcW w:w="1440" w:type="dxa"/>
            <w:shd w:val="clear" w:color="auto" w:fill="auto"/>
          </w:tcPr>
          <w:p w14:paraId="03417F9C" w14:textId="77777777" w:rsidR="00B35339" w:rsidRPr="00BD6F8F" w:rsidRDefault="00B35339" w:rsidP="001F3D1A">
            <w:pPr>
              <w:pStyle w:val="Subtitle"/>
              <w:tabs>
                <w:tab w:val="decimal" w:pos="510"/>
                <w:tab w:val="decimal" w:pos="852"/>
                <w:tab w:val="left" w:pos="1320"/>
              </w:tabs>
              <w:snapToGrid w:val="0"/>
              <w:spacing w:before="120" w:line="240" w:lineRule="atLeast"/>
              <w:rPr>
                <w:b w:val="0"/>
                <w:sz w:val="22"/>
              </w:rPr>
            </w:pPr>
            <w:r w:rsidRPr="00BD6F8F">
              <w:rPr>
                <w:b w:val="0"/>
                <w:sz w:val="22"/>
              </w:rPr>
              <w:tab/>
              <w:t>0.</w:t>
            </w:r>
            <w:r w:rsidRPr="00BD6F8F">
              <w:rPr>
                <w:rFonts w:eastAsia="SimSun"/>
                <w:b w:val="0"/>
                <w:sz w:val="22"/>
                <w:lang w:eastAsia="zh-CN"/>
              </w:rPr>
              <w:t>1</w:t>
            </w:r>
          </w:p>
        </w:tc>
        <w:tc>
          <w:tcPr>
            <w:tcW w:w="1440" w:type="dxa"/>
            <w:shd w:val="clear" w:color="auto" w:fill="auto"/>
          </w:tcPr>
          <w:p w14:paraId="02C9417E" w14:textId="77777777" w:rsidR="00B35339" w:rsidRPr="00BD6F8F" w:rsidRDefault="00B35339" w:rsidP="001F3D1A">
            <w:pPr>
              <w:pStyle w:val="Subtitle"/>
              <w:tabs>
                <w:tab w:val="decimal" w:pos="510"/>
                <w:tab w:val="decimal" w:pos="889"/>
                <w:tab w:val="left" w:pos="1320"/>
              </w:tabs>
              <w:snapToGrid w:val="0"/>
              <w:spacing w:before="120" w:line="240" w:lineRule="atLeast"/>
              <w:rPr>
                <w:b w:val="0"/>
                <w:sz w:val="22"/>
              </w:rPr>
            </w:pPr>
            <w:r w:rsidRPr="00BD6F8F">
              <w:rPr>
                <w:b w:val="0"/>
                <w:sz w:val="22"/>
              </w:rPr>
              <w:tab/>
              <w:t>0.2</w:t>
            </w:r>
          </w:p>
        </w:tc>
      </w:tr>
      <w:tr w:rsidR="00B35339" w:rsidRPr="002A16FD" w14:paraId="4EEC0CB4" w14:textId="77777777" w:rsidTr="001F3D1A">
        <w:trPr>
          <w:trHeight w:val="181"/>
        </w:trPr>
        <w:tc>
          <w:tcPr>
            <w:tcW w:w="708" w:type="dxa"/>
          </w:tcPr>
          <w:p w14:paraId="68D7139E" w14:textId="77777777" w:rsidR="00B35339" w:rsidRPr="003A6C40" w:rsidRDefault="00B35339" w:rsidP="001F3D1A">
            <w:pPr>
              <w:pStyle w:val="Subtitle"/>
              <w:tabs>
                <w:tab w:val="left" w:pos="1140"/>
                <w:tab w:val="left" w:pos="1320"/>
              </w:tabs>
              <w:snapToGrid w:val="0"/>
              <w:spacing w:before="120" w:line="240" w:lineRule="atLeast"/>
              <w:rPr>
                <w:b w:val="0"/>
                <w:color w:val="000000"/>
                <w:sz w:val="22"/>
              </w:rPr>
            </w:pPr>
          </w:p>
        </w:tc>
        <w:tc>
          <w:tcPr>
            <w:tcW w:w="1080" w:type="dxa"/>
          </w:tcPr>
          <w:p w14:paraId="1E1885C4" w14:textId="77777777" w:rsidR="00B35339" w:rsidRPr="003A6C40" w:rsidRDefault="00B35339" w:rsidP="001F3D1A">
            <w:pPr>
              <w:pStyle w:val="Subtitle"/>
              <w:tabs>
                <w:tab w:val="left" w:pos="1140"/>
                <w:tab w:val="left" w:pos="1320"/>
              </w:tabs>
              <w:snapToGrid w:val="0"/>
              <w:spacing w:before="120" w:line="240" w:lineRule="atLeast"/>
              <w:jc w:val="center"/>
              <w:rPr>
                <w:b w:val="0"/>
                <w:sz w:val="22"/>
              </w:rPr>
            </w:pPr>
            <w:r w:rsidRPr="003A6C40">
              <w:rPr>
                <w:b w:val="0"/>
                <w:sz w:val="22"/>
              </w:rPr>
              <w:t>Q2</w:t>
            </w:r>
          </w:p>
        </w:tc>
        <w:tc>
          <w:tcPr>
            <w:tcW w:w="1560" w:type="dxa"/>
            <w:shd w:val="clear" w:color="auto" w:fill="auto"/>
          </w:tcPr>
          <w:p w14:paraId="2DD0833A"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0.2</w:t>
            </w:r>
          </w:p>
        </w:tc>
        <w:tc>
          <w:tcPr>
            <w:tcW w:w="1560" w:type="dxa"/>
            <w:shd w:val="clear" w:color="auto" w:fill="auto"/>
          </w:tcPr>
          <w:p w14:paraId="33470570" w14:textId="77777777" w:rsidR="00B35339" w:rsidRPr="00D667F2" w:rsidRDefault="00B35339" w:rsidP="001F3D1A">
            <w:pPr>
              <w:pStyle w:val="Subtitle"/>
              <w:tabs>
                <w:tab w:val="left" w:pos="195"/>
                <w:tab w:val="decimal" w:pos="510"/>
                <w:tab w:val="decimal" w:pos="935"/>
                <w:tab w:val="left" w:pos="1320"/>
              </w:tabs>
              <w:snapToGrid w:val="0"/>
              <w:spacing w:before="120" w:line="240" w:lineRule="atLeast"/>
              <w:rPr>
                <w:b w:val="0"/>
                <w:sz w:val="22"/>
              </w:rPr>
            </w:pPr>
            <w:r w:rsidRPr="00D667F2">
              <w:rPr>
                <w:b w:val="0"/>
                <w:sz w:val="22"/>
              </w:rPr>
              <w:tab/>
            </w:r>
            <w:r w:rsidRPr="00D667F2">
              <w:rPr>
                <w:b w:val="0"/>
                <w:sz w:val="22"/>
              </w:rPr>
              <w:tab/>
              <w:t>-0.2</w:t>
            </w:r>
          </w:p>
        </w:tc>
        <w:tc>
          <w:tcPr>
            <w:tcW w:w="1440" w:type="dxa"/>
          </w:tcPr>
          <w:p w14:paraId="46A86A76"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-0.3</w:t>
            </w:r>
          </w:p>
        </w:tc>
        <w:tc>
          <w:tcPr>
            <w:tcW w:w="1440" w:type="dxa"/>
            <w:shd w:val="clear" w:color="auto" w:fill="auto"/>
          </w:tcPr>
          <w:p w14:paraId="4609035D" w14:textId="77777777" w:rsidR="00B35339" w:rsidRPr="00D667F2" w:rsidRDefault="00B35339" w:rsidP="001F3D1A">
            <w:pPr>
              <w:pStyle w:val="Subtitle"/>
              <w:tabs>
                <w:tab w:val="decimal" w:pos="510"/>
                <w:tab w:val="decimal" w:pos="852"/>
                <w:tab w:val="left" w:pos="1320"/>
              </w:tabs>
              <w:snapToGrid w:val="0"/>
              <w:spacing w:before="120" w:line="240" w:lineRule="atLeast"/>
              <w:rPr>
                <w:b w:val="0"/>
                <w:sz w:val="22"/>
              </w:rPr>
            </w:pPr>
            <w:r w:rsidRPr="00D667F2">
              <w:rPr>
                <w:b w:val="0"/>
                <w:sz w:val="22"/>
              </w:rPr>
              <w:tab/>
              <w:t>-0.2</w:t>
            </w:r>
          </w:p>
        </w:tc>
        <w:tc>
          <w:tcPr>
            <w:tcW w:w="1440" w:type="dxa"/>
            <w:shd w:val="clear" w:color="auto" w:fill="auto"/>
          </w:tcPr>
          <w:p w14:paraId="62D2E019" w14:textId="77777777" w:rsidR="00B35339" w:rsidRPr="00D667F2" w:rsidRDefault="00B35339" w:rsidP="001F3D1A">
            <w:pPr>
              <w:pStyle w:val="Subtitle"/>
              <w:tabs>
                <w:tab w:val="decimal" w:pos="510"/>
                <w:tab w:val="decimal" w:pos="889"/>
                <w:tab w:val="left" w:pos="1320"/>
              </w:tabs>
              <w:snapToGrid w:val="0"/>
              <w:spacing w:before="120" w:line="240" w:lineRule="atLeast"/>
              <w:rPr>
                <w:b w:val="0"/>
                <w:sz w:val="22"/>
              </w:rPr>
            </w:pPr>
            <w:r w:rsidRPr="00D667F2">
              <w:rPr>
                <w:b w:val="0"/>
                <w:sz w:val="22"/>
              </w:rPr>
              <w:tab/>
              <w:t>-0.2</w:t>
            </w:r>
          </w:p>
        </w:tc>
      </w:tr>
      <w:tr w:rsidR="004500DB" w:rsidRPr="002A16FD" w14:paraId="310171CF" w14:textId="77777777" w:rsidTr="001F3D1A">
        <w:trPr>
          <w:trHeight w:val="181"/>
        </w:trPr>
        <w:tc>
          <w:tcPr>
            <w:tcW w:w="708" w:type="dxa"/>
          </w:tcPr>
          <w:p w14:paraId="59EF2C43" w14:textId="77777777" w:rsidR="004500DB" w:rsidRPr="003A6C40" w:rsidRDefault="004500DB" w:rsidP="004500DB">
            <w:pPr>
              <w:pStyle w:val="Subtitle"/>
              <w:tabs>
                <w:tab w:val="left" w:pos="1140"/>
                <w:tab w:val="left" w:pos="1320"/>
              </w:tabs>
              <w:snapToGrid w:val="0"/>
              <w:spacing w:before="120" w:line="240" w:lineRule="atLeast"/>
              <w:rPr>
                <w:b w:val="0"/>
                <w:color w:val="000000"/>
                <w:sz w:val="22"/>
              </w:rPr>
            </w:pPr>
          </w:p>
        </w:tc>
        <w:tc>
          <w:tcPr>
            <w:tcW w:w="1080" w:type="dxa"/>
          </w:tcPr>
          <w:p w14:paraId="4781F229" w14:textId="35C30893" w:rsidR="004500DB" w:rsidRPr="009331C9" w:rsidRDefault="004500DB" w:rsidP="004500DB">
            <w:pPr>
              <w:pStyle w:val="Subtitle"/>
              <w:tabs>
                <w:tab w:val="left" w:pos="1140"/>
                <w:tab w:val="left" w:pos="1320"/>
              </w:tabs>
              <w:snapToGrid w:val="0"/>
              <w:spacing w:before="120" w:line="240" w:lineRule="atLeast"/>
              <w:jc w:val="center"/>
              <w:rPr>
                <w:b w:val="0"/>
                <w:sz w:val="22"/>
              </w:rPr>
            </w:pPr>
            <w:r w:rsidRPr="009331C9">
              <w:rPr>
                <w:b w:val="0"/>
                <w:sz w:val="22"/>
              </w:rPr>
              <w:t>Q3</w:t>
            </w:r>
          </w:p>
        </w:tc>
        <w:tc>
          <w:tcPr>
            <w:tcW w:w="1560" w:type="dxa"/>
            <w:shd w:val="clear" w:color="auto" w:fill="auto"/>
          </w:tcPr>
          <w:p w14:paraId="5F33F758" w14:textId="01DB8E92"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r>
            <w:r w:rsidR="00AB3249" w:rsidRPr="009331C9">
              <w:rPr>
                <w:b w:val="0"/>
                <w:sz w:val="22"/>
              </w:rPr>
              <w:t>0.</w:t>
            </w:r>
            <w:r w:rsidR="0057043E" w:rsidRPr="00B85438">
              <w:rPr>
                <w:b w:val="0"/>
                <w:sz w:val="22"/>
              </w:rPr>
              <w:t>4</w:t>
            </w:r>
          </w:p>
        </w:tc>
        <w:tc>
          <w:tcPr>
            <w:tcW w:w="1560" w:type="dxa"/>
            <w:shd w:val="clear" w:color="auto" w:fill="auto"/>
          </w:tcPr>
          <w:p w14:paraId="67A4CCC0" w14:textId="412ACEAE" w:rsidR="004500DB" w:rsidRPr="009331C9" w:rsidRDefault="004500DB" w:rsidP="004500DB">
            <w:pPr>
              <w:pStyle w:val="Subtitle"/>
              <w:tabs>
                <w:tab w:val="left" w:pos="195"/>
                <w:tab w:val="decimal" w:pos="510"/>
                <w:tab w:val="decimal" w:pos="935"/>
                <w:tab w:val="left" w:pos="1320"/>
              </w:tabs>
              <w:snapToGrid w:val="0"/>
              <w:spacing w:before="120" w:line="240" w:lineRule="atLeast"/>
              <w:rPr>
                <w:b w:val="0"/>
                <w:sz w:val="22"/>
              </w:rPr>
            </w:pPr>
            <w:r w:rsidRPr="009331C9">
              <w:rPr>
                <w:b w:val="0"/>
                <w:sz w:val="22"/>
              </w:rPr>
              <w:tab/>
              <w:t xml:space="preserve"> </w:t>
            </w:r>
            <w:r w:rsidR="00D86316" w:rsidRPr="00B85438">
              <w:rPr>
                <w:b w:val="0"/>
                <w:sz w:val="22"/>
              </w:rPr>
              <w:t xml:space="preserve"> </w:t>
            </w:r>
            <w:r w:rsidR="00316742" w:rsidRPr="009331C9">
              <w:rPr>
                <w:b w:val="0"/>
                <w:sz w:val="22"/>
              </w:rPr>
              <w:t>0.</w:t>
            </w:r>
            <w:r w:rsidR="0057043E" w:rsidRPr="00B85438">
              <w:rPr>
                <w:b w:val="0"/>
                <w:sz w:val="22"/>
              </w:rPr>
              <w:t>8</w:t>
            </w:r>
          </w:p>
        </w:tc>
        <w:tc>
          <w:tcPr>
            <w:tcW w:w="1440" w:type="dxa"/>
          </w:tcPr>
          <w:p w14:paraId="384FBD2A" w14:textId="6786FFE0"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r>
            <w:r w:rsidR="007D3268" w:rsidRPr="009331C9">
              <w:rPr>
                <w:b w:val="0"/>
                <w:sz w:val="22"/>
              </w:rPr>
              <w:t>1.1</w:t>
            </w:r>
          </w:p>
        </w:tc>
        <w:tc>
          <w:tcPr>
            <w:tcW w:w="1440" w:type="dxa"/>
            <w:shd w:val="clear" w:color="auto" w:fill="auto"/>
          </w:tcPr>
          <w:p w14:paraId="6618BECF" w14:textId="5AB5DB28" w:rsidR="004500DB" w:rsidRPr="009331C9" w:rsidRDefault="004500DB" w:rsidP="004500DB">
            <w:pPr>
              <w:pStyle w:val="Subtitle"/>
              <w:tabs>
                <w:tab w:val="decimal" w:pos="510"/>
                <w:tab w:val="decimal" w:pos="852"/>
                <w:tab w:val="left" w:pos="1320"/>
              </w:tabs>
              <w:snapToGrid w:val="0"/>
              <w:spacing w:before="120" w:line="240" w:lineRule="atLeast"/>
              <w:rPr>
                <w:b w:val="0"/>
                <w:sz w:val="22"/>
              </w:rPr>
            </w:pPr>
            <w:r w:rsidRPr="009331C9">
              <w:rPr>
                <w:b w:val="0"/>
                <w:sz w:val="22"/>
              </w:rPr>
              <w:tab/>
            </w:r>
            <w:r w:rsidR="007D3268" w:rsidRPr="009331C9">
              <w:rPr>
                <w:b w:val="0"/>
                <w:sz w:val="22"/>
              </w:rPr>
              <w:t>0.7</w:t>
            </w:r>
          </w:p>
        </w:tc>
        <w:tc>
          <w:tcPr>
            <w:tcW w:w="1440" w:type="dxa"/>
            <w:shd w:val="clear" w:color="auto" w:fill="auto"/>
          </w:tcPr>
          <w:p w14:paraId="5E5D0123" w14:textId="0BD8FB21" w:rsidR="004500DB" w:rsidRPr="009331C9" w:rsidRDefault="004500DB" w:rsidP="004500DB">
            <w:pPr>
              <w:pStyle w:val="Subtitle"/>
              <w:tabs>
                <w:tab w:val="decimal" w:pos="510"/>
                <w:tab w:val="decimal" w:pos="889"/>
                <w:tab w:val="left" w:pos="1320"/>
              </w:tabs>
              <w:snapToGrid w:val="0"/>
              <w:spacing w:before="120" w:line="240" w:lineRule="atLeast"/>
              <w:rPr>
                <w:b w:val="0"/>
                <w:sz w:val="22"/>
              </w:rPr>
            </w:pPr>
            <w:r w:rsidRPr="009331C9">
              <w:rPr>
                <w:b w:val="0"/>
                <w:sz w:val="22"/>
              </w:rPr>
              <w:tab/>
            </w:r>
            <w:r w:rsidR="007D3268" w:rsidRPr="009331C9">
              <w:rPr>
                <w:b w:val="0"/>
                <w:sz w:val="22"/>
              </w:rPr>
              <w:t>0.5</w:t>
            </w:r>
          </w:p>
        </w:tc>
      </w:tr>
    </w:tbl>
    <w:p w14:paraId="50B02543" w14:textId="77777777" w:rsidR="00B35339" w:rsidRPr="00FE5FE8" w:rsidRDefault="00B35339" w:rsidP="00B35339">
      <w:pPr>
        <w:pStyle w:val="BlockText"/>
        <w:tabs>
          <w:tab w:val="clear" w:pos="783"/>
          <w:tab w:val="left" w:pos="840"/>
        </w:tabs>
        <w:snapToGrid w:val="0"/>
        <w:spacing w:line="240" w:lineRule="auto"/>
        <w:ind w:left="1440" w:right="28" w:hanging="1439"/>
        <w:rPr>
          <w:color w:val="000000"/>
        </w:rPr>
      </w:pPr>
    </w:p>
    <w:p w14:paraId="10926D4F" w14:textId="77777777" w:rsidR="00B35339" w:rsidRPr="003A6C40" w:rsidRDefault="00B35339" w:rsidP="00B35339">
      <w:pPr>
        <w:pStyle w:val="BlockText"/>
        <w:tabs>
          <w:tab w:val="clear" w:pos="783"/>
          <w:tab w:val="left" w:pos="840"/>
        </w:tabs>
        <w:snapToGrid w:val="0"/>
        <w:spacing w:line="240" w:lineRule="auto"/>
        <w:ind w:left="1440" w:right="28" w:hanging="1439"/>
        <w:rPr>
          <w:color w:val="000000"/>
        </w:rPr>
      </w:pPr>
      <w:proofErr w:type="gramStart"/>
      <w:r w:rsidRPr="00FE5FE8">
        <w:rPr>
          <w:color w:val="000000"/>
        </w:rPr>
        <w:t>Notes</w:t>
      </w:r>
      <w:r w:rsidRPr="00FA3864">
        <w:rPr>
          <w:color w:val="000000"/>
        </w:rPr>
        <w:t xml:space="preserve"> :</w:t>
      </w:r>
      <w:proofErr w:type="gramEnd"/>
      <w:r w:rsidRPr="00FA3864">
        <w:rPr>
          <w:color w:val="000000"/>
        </w:rPr>
        <w:tab/>
        <w:t>(a)</w:t>
      </w:r>
      <w:r w:rsidRPr="00FA3864">
        <w:rPr>
          <w:color w:val="000000"/>
        </w:rPr>
        <w:tab/>
        <w:t xml:space="preserve">Underlying consumer price inflation is calculated by netting out the effects of all </w:t>
      </w:r>
      <w:r w:rsidRPr="00FA3864">
        <w:rPr>
          <w:lang w:eastAsia="zh-HK"/>
        </w:rPr>
        <w:t>Government’s</w:t>
      </w:r>
      <w:r w:rsidRPr="00FA3864">
        <w:rPr>
          <w:color w:val="000000"/>
        </w:rPr>
        <w:t xml:space="preserve"> one-off relief measures introduced since 2007, including the waiver and Government’s payment of public housing rentals, rates concession, suspension and subsequent abolition of Employees</w:t>
      </w:r>
      <w:r w:rsidRPr="003A6C40">
        <w:rPr>
          <w:color w:val="000000"/>
        </w:rPr>
        <w:t xml:space="preserve"> Retraining Levy, subsidies for household electricity charges, and waiver of examination fees.</w:t>
      </w:r>
    </w:p>
    <w:p w14:paraId="5C782DBD" w14:textId="77777777" w:rsidR="00B35339" w:rsidRPr="002A16FD" w:rsidRDefault="00B35339" w:rsidP="00B35339">
      <w:pPr>
        <w:pStyle w:val="BlockText"/>
        <w:tabs>
          <w:tab w:val="clear" w:pos="783"/>
          <w:tab w:val="left" w:pos="840"/>
        </w:tabs>
        <w:snapToGrid w:val="0"/>
        <w:spacing w:line="240" w:lineRule="auto"/>
        <w:ind w:left="1440" w:right="28" w:hanging="1439"/>
        <w:rPr>
          <w:color w:val="000000"/>
          <w:highlight w:val="lightGray"/>
        </w:rPr>
      </w:pPr>
    </w:p>
    <w:p w14:paraId="097F94CA" w14:textId="587AA600" w:rsidR="00140215" w:rsidRDefault="00B35339" w:rsidP="00B35339">
      <w:pPr>
        <w:pStyle w:val="BlockText"/>
        <w:tabs>
          <w:tab w:val="clear" w:pos="783"/>
          <w:tab w:val="left" w:pos="840"/>
        </w:tabs>
        <w:snapToGrid w:val="0"/>
        <w:spacing w:line="240" w:lineRule="auto"/>
        <w:ind w:left="1440" w:right="28" w:hanging="1439"/>
        <w:rPr>
          <w:rFonts w:eastAsia="SimSun"/>
          <w:lang w:eastAsia="zh-CN"/>
        </w:rPr>
      </w:pPr>
      <w:r w:rsidRPr="00FE5FE8">
        <w:rPr>
          <w:rFonts w:eastAsia="SimSun"/>
          <w:lang w:eastAsia="zh-CN"/>
        </w:rPr>
        <w:tab/>
        <w:t>(*)</w:t>
      </w:r>
      <w:r w:rsidRPr="00FE5FE8">
        <w:rPr>
          <w:rFonts w:eastAsia="SimSun"/>
          <w:lang w:eastAsia="zh-CN"/>
        </w:rPr>
        <w:tab/>
        <w:t>Change within ±0.05%.</w:t>
      </w:r>
    </w:p>
    <w:p w14:paraId="743F29A2" w14:textId="77777777" w:rsidR="00140215" w:rsidRDefault="00140215">
      <w:pPr>
        <w:widowControl/>
        <w:rPr>
          <w:rFonts w:eastAsia="SimSun"/>
          <w:sz w:val="22"/>
          <w:lang w:eastAsia="zh-CN"/>
        </w:rPr>
      </w:pPr>
      <w:r>
        <w:rPr>
          <w:rFonts w:eastAsia="SimSun"/>
          <w:lang w:eastAsia="zh-CN"/>
        </w:rPr>
        <w:br w:type="page"/>
      </w:r>
    </w:p>
    <w:p w14:paraId="5A62E547" w14:textId="6F483D8F" w:rsidR="0071572C" w:rsidRDefault="00C41FA8" w:rsidP="00675FEA">
      <w:pPr>
        <w:pStyle w:val="Subtitle"/>
        <w:tabs>
          <w:tab w:val="left" w:pos="1277"/>
        </w:tabs>
        <w:overflowPunct w:val="0"/>
        <w:spacing w:after="120" w:line="360" w:lineRule="atLeast"/>
        <w:rPr>
          <w:b w:val="0"/>
          <w:szCs w:val="28"/>
        </w:rPr>
      </w:pPr>
      <w:r w:rsidRPr="00675FEA">
        <w:rPr>
          <w:b w:val="0"/>
          <w:color w:val="000000"/>
          <w:szCs w:val="28"/>
        </w:rPr>
        <w:lastRenderedPageBreak/>
        <w:t>6</w:t>
      </w:r>
      <w:r w:rsidR="00493217" w:rsidRPr="00675FEA">
        <w:rPr>
          <w:b w:val="0"/>
          <w:color w:val="000000"/>
          <w:szCs w:val="28"/>
        </w:rPr>
        <w:t>.3</w:t>
      </w:r>
      <w:r w:rsidR="00493217" w:rsidRPr="00675FEA">
        <w:rPr>
          <w:b w:val="0"/>
          <w:color w:val="000000"/>
          <w:szCs w:val="28"/>
        </w:rPr>
        <w:tab/>
      </w:r>
      <w:r w:rsidR="00501F5B" w:rsidRPr="00ED002A">
        <w:rPr>
          <w:b w:val="0"/>
          <w:szCs w:val="28"/>
        </w:rPr>
        <w:t xml:space="preserve">Analysing the underlying Composite CPI in the third quarter by major component, </w:t>
      </w:r>
      <w:r w:rsidR="00501F5B" w:rsidRPr="005554FB">
        <w:rPr>
          <w:b w:val="0"/>
          <w:szCs w:val="28"/>
        </w:rPr>
        <w:t xml:space="preserve">food prices as a whole continued to record a mild </w:t>
      </w:r>
      <w:r w:rsidR="00E04D15">
        <w:rPr>
          <w:b w:val="0"/>
          <w:szCs w:val="28"/>
        </w:rPr>
        <w:t xml:space="preserve">year-on-year </w:t>
      </w:r>
      <w:r w:rsidR="00ED1720">
        <w:rPr>
          <w:b w:val="0"/>
          <w:szCs w:val="28"/>
        </w:rPr>
        <w:t>rise of 0.</w:t>
      </w:r>
      <w:r w:rsidR="00FC60F9">
        <w:rPr>
          <w:b w:val="0"/>
          <w:szCs w:val="28"/>
        </w:rPr>
        <w:t>8</w:t>
      </w:r>
      <w:r w:rsidR="00ED1720">
        <w:rPr>
          <w:b w:val="0"/>
          <w:szCs w:val="28"/>
        </w:rPr>
        <w:t>%</w:t>
      </w:r>
      <w:r w:rsidR="00501F5B" w:rsidRPr="005554FB">
        <w:rPr>
          <w:b w:val="0"/>
          <w:szCs w:val="28"/>
        </w:rPr>
        <w:t>.  Within</w:t>
      </w:r>
      <w:r w:rsidR="00686B28">
        <w:rPr>
          <w:b w:val="0"/>
          <w:szCs w:val="28"/>
        </w:rPr>
        <w:t xml:space="preserve"> this category</w:t>
      </w:r>
      <w:r w:rsidR="00501F5B" w:rsidRPr="005554FB">
        <w:rPr>
          <w:b w:val="0"/>
          <w:szCs w:val="28"/>
        </w:rPr>
        <w:t>, prices of meals out and takeaway food rose further by 1.</w:t>
      </w:r>
      <w:r w:rsidR="00FC60F9">
        <w:rPr>
          <w:b w:val="0"/>
          <w:szCs w:val="28"/>
        </w:rPr>
        <w:t>3</w:t>
      </w:r>
      <w:r w:rsidR="00501F5B" w:rsidRPr="005554FB">
        <w:rPr>
          <w:b w:val="0"/>
          <w:szCs w:val="28"/>
        </w:rPr>
        <w:t>%</w:t>
      </w:r>
      <w:r w:rsidR="00E04D15">
        <w:rPr>
          <w:b w:val="0"/>
          <w:szCs w:val="28"/>
        </w:rPr>
        <w:t xml:space="preserve"> over a year earlier</w:t>
      </w:r>
      <w:r w:rsidR="00501F5B" w:rsidRPr="005554FB">
        <w:rPr>
          <w:b w:val="0"/>
          <w:szCs w:val="28"/>
        </w:rPr>
        <w:t xml:space="preserve">, whereas prices of basic food saw a </w:t>
      </w:r>
      <w:r w:rsidR="00070F31" w:rsidRPr="005554FB">
        <w:rPr>
          <w:b w:val="0"/>
          <w:szCs w:val="28"/>
        </w:rPr>
        <w:t>smaller</w:t>
      </w:r>
      <w:r w:rsidR="00501F5B" w:rsidRPr="005554FB">
        <w:rPr>
          <w:b w:val="0"/>
          <w:szCs w:val="28"/>
        </w:rPr>
        <w:t xml:space="preserve"> decline of </w:t>
      </w:r>
      <w:r w:rsidR="00070F31" w:rsidRPr="005554FB">
        <w:rPr>
          <w:b w:val="0"/>
          <w:szCs w:val="28"/>
        </w:rPr>
        <w:t>0.</w:t>
      </w:r>
      <w:r w:rsidR="00FC60F9">
        <w:rPr>
          <w:b w:val="0"/>
          <w:szCs w:val="28"/>
        </w:rPr>
        <w:t>1</w:t>
      </w:r>
      <w:r w:rsidR="00501F5B" w:rsidRPr="005554FB">
        <w:rPr>
          <w:b w:val="0"/>
          <w:szCs w:val="28"/>
        </w:rPr>
        <w:t xml:space="preserve">%.  </w:t>
      </w:r>
      <w:r w:rsidR="00ED1720">
        <w:rPr>
          <w:b w:val="0"/>
          <w:szCs w:val="28"/>
        </w:rPr>
        <w:t>P</w:t>
      </w:r>
      <w:r w:rsidR="00B407D2" w:rsidRPr="00675FEA">
        <w:rPr>
          <w:b w:val="0"/>
          <w:szCs w:val="28"/>
        </w:rPr>
        <w:t xml:space="preserve">rivate housing rentals </w:t>
      </w:r>
      <w:r w:rsidR="003D5A10">
        <w:rPr>
          <w:b w:val="0"/>
          <w:szCs w:val="28"/>
        </w:rPr>
        <w:t>increased further by</w:t>
      </w:r>
      <w:r w:rsidR="00B407D2" w:rsidRPr="00675FEA">
        <w:rPr>
          <w:b w:val="0"/>
          <w:szCs w:val="28"/>
        </w:rPr>
        <w:t xml:space="preserve"> 1.1%</w:t>
      </w:r>
      <w:r w:rsidR="00B36FAC">
        <w:rPr>
          <w:rFonts w:hint="eastAsia"/>
          <w:b w:val="0"/>
          <w:szCs w:val="28"/>
        </w:rPr>
        <w:t xml:space="preserve">, same as </w:t>
      </w:r>
      <w:r w:rsidR="003D5A10">
        <w:rPr>
          <w:b w:val="0"/>
          <w:szCs w:val="28"/>
        </w:rPr>
        <w:t>the increase</w:t>
      </w:r>
      <w:r w:rsidR="003D5A10">
        <w:rPr>
          <w:rFonts w:hint="eastAsia"/>
          <w:b w:val="0"/>
          <w:szCs w:val="28"/>
        </w:rPr>
        <w:t xml:space="preserve"> </w:t>
      </w:r>
      <w:r w:rsidR="00B36FAC">
        <w:rPr>
          <w:rFonts w:hint="eastAsia"/>
          <w:b w:val="0"/>
          <w:szCs w:val="28"/>
        </w:rPr>
        <w:t xml:space="preserve">in the </w:t>
      </w:r>
      <w:r w:rsidR="00CA783F">
        <w:rPr>
          <w:b w:val="0"/>
          <w:szCs w:val="28"/>
        </w:rPr>
        <w:t>previous</w:t>
      </w:r>
      <w:r w:rsidR="00B36FAC">
        <w:rPr>
          <w:rFonts w:hint="eastAsia"/>
          <w:b w:val="0"/>
          <w:szCs w:val="28"/>
        </w:rPr>
        <w:t xml:space="preserve"> quarter</w:t>
      </w:r>
      <w:r w:rsidR="003D5A10">
        <w:rPr>
          <w:b w:val="0"/>
          <w:szCs w:val="28"/>
        </w:rPr>
        <w:t>.</w:t>
      </w:r>
      <w:r w:rsidR="00686B28">
        <w:rPr>
          <w:b w:val="0"/>
          <w:szCs w:val="28"/>
        </w:rPr>
        <w:t xml:space="preserve"> </w:t>
      </w:r>
      <w:r w:rsidR="003D5A10">
        <w:rPr>
          <w:b w:val="0"/>
          <w:szCs w:val="28"/>
        </w:rPr>
        <w:t xml:space="preserve"> P</w:t>
      </w:r>
      <w:r w:rsidR="003D5A10" w:rsidRPr="005554FB">
        <w:rPr>
          <w:b w:val="0"/>
          <w:szCs w:val="28"/>
        </w:rPr>
        <w:t xml:space="preserve">ublic </w:t>
      </w:r>
      <w:r w:rsidR="00B407D2" w:rsidRPr="005554FB">
        <w:rPr>
          <w:b w:val="0"/>
          <w:szCs w:val="28"/>
        </w:rPr>
        <w:t xml:space="preserve">housing rentals continued to </w:t>
      </w:r>
      <w:r w:rsidR="00A05FA5">
        <w:rPr>
          <w:b w:val="0"/>
          <w:szCs w:val="28"/>
        </w:rPr>
        <w:t>see</w:t>
      </w:r>
      <w:r w:rsidR="009962EF">
        <w:rPr>
          <w:rFonts w:hint="eastAsia"/>
          <w:b w:val="0"/>
          <w:szCs w:val="28"/>
        </w:rPr>
        <w:t xml:space="preserve"> a</w:t>
      </w:r>
      <w:r w:rsidR="0066002F">
        <w:rPr>
          <w:b w:val="0"/>
          <w:szCs w:val="28"/>
        </w:rPr>
        <w:t xml:space="preserve"> visible</w:t>
      </w:r>
      <w:r w:rsidR="0066002F" w:rsidRPr="005554FB">
        <w:rPr>
          <w:b w:val="0"/>
          <w:szCs w:val="28"/>
        </w:rPr>
        <w:t xml:space="preserve"> </w:t>
      </w:r>
      <w:r w:rsidR="00B407D2" w:rsidRPr="005554FB">
        <w:rPr>
          <w:b w:val="0"/>
          <w:szCs w:val="28"/>
        </w:rPr>
        <w:t>year-on-year increase,</w:t>
      </w:r>
      <w:r w:rsidR="00F53C7B">
        <w:rPr>
          <w:b w:val="0"/>
          <w:szCs w:val="28"/>
        </w:rPr>
        <w:t xml:space="preserve"> reflecting</w:t>
      </w:r>
      <w:r w:rsidR="00A24125" w:rsidRPr="005554FB">
        <w:rPr>
          <w:b w:val="0"/>
          <w:szCs w:val="28"/>
        </w:rPr>
        <w:t xml:space="preserve"> </w:t>
      </w:r>
      <w:r w:rsidR="00B407D2" w:rsidRPr="005554FB">
        <w:rPr>
          <w:b w:val="0"/>
          <w:szCs w:val="28"/>
        </w:rPr>
        <w:t xml:space="preserve">the upward adjustment of public housing rents since October 2024.  </w:t>
      </w:r>
      <w:r w:rsidR="00DC28C1" w:rsidRPr="005554FB">
        <w:rPr>
          <w:b w:val="0"/>
          <w:szCs w:val="28"/>
        </w:rPr>
        <w:t xml:space="preserve">As for other </w:t>
      </w:r>
      <w:r w:rsidR="00A05FA5">
        <w:rPr>
          <w:b w:val="0"/>
          <w:szCs w:val="28"/>
        </w:rPr>
        <w:t xml:space="preserve">major </w:t>
      </w:r>
      <w:r w:rsidR="00DC28C1" w:rsidRPr="005554FB">
        <w:rPr>
          <w:b w:val="0"/>
          <w:szCs w:val="28"/>
        </w:rPr>
        <w:t xml:space="preserve">components, prices of transport, </w:t>
      </w:r>
      <w:r w:rsidR="003D5A10">
        <w:rPr>
          <w:b w:val="0"/>
          <w:szCs w:val="28"/>
        </w:rPr>
        <w:t>a</w:t>
      </w:r>
      <w:r w:rsidR="003D5A10" w:rsidRPr="00140215">
        <w:rPr>
          <w:b w:val="0"/>
          <w:szCs w:val="28"/>
        </w:rPr>
        <w:t xml:space="preserve">lcoholic drinks and tobacco, </w:t>
      </w:r>
      <w:r w:rsidR="00A247D1" w:rsidRPr="005554FB">
        <w:rPr>
          <w:b w:val="0"/>
          <w:szCs w:val="28"/>
        </w:rPr>
        <w:t>miscellaneous services</w:t>
      </w:r>
      <w:r w:rsidR="003D5A10">
        <w:rPr>
          <w:b w:val="0"/>
          <w:szCs w:val="28"/>
        </w:rPr>
        <w:t xml:space="preserve">, </w:t>
      </w:r>
      <w:r w:rsidR="00A247D1" w:rsidRPr="005554FB">
        <w:rPr>
          <w:b w:val="0"/>
          <w:szCs w:val="28"/>
        </w:rPr>
        <w:t>electricity, gas and water</w:t>
      </w:r>
      <w:r w:rsidR="003D5A10">
        <w:rPr>
          <w:b w:val="0"/>
          <w:szCs w:val="28"/>
        </w:rPr>
        <w:t>, and miscellaneous goods</w:t>
      </w:r>
      <w:r w:rsidR="00A247D1">
        <w:rPr>
          <w:b w:val="0"/>
          <w:szCs w:val="28"/>
        </w:rPr>
        <w:t xml:space="preserve"> </w:t>
      </w:r>
      <w:r w:rsidR="00A05FA5">
        <w:rPr>
          <w:b w:val="0"/>
          <w:szCs w:val="28"/>
        </w:rPr>
        <w:t>record</w:t>
      </w:r>
      <w:r w:rsidR="006724DF">
        <w:rPr>
          <w:rFonts w:hint="eastAsia"/>
          <w:b w:val="0"/>
          <w:szCs w:val="28"/>
        </w:rPr>
        <w:t>ed</w:t>
      </w:r>
      <w:r w:rsidR="00A05FA5">
        <w:rPr>
          <w:b w:val="0"/>
          <w:szCs w:val="28"/>
        </w:rPr>
        <w:t xml:space="preserve"> </w:t>
      </w:r>
      <w:r w:rsidR="003D5A10">
        <w:rPr>
          <w:b w:val="0"/>
          <w:szCs w:val="28"/>
        </w:rPr>
        <w:t>marginal to modest</w:t>
      </w:r>
      <w:r w:rsidR="003D5A10" w:rsidRPr="005554FB">
        <w:rPr>
          <w:b w:val="0"/>
          <w:szCs w:val="28"/>
        </w:rPr>
        <w:t xml:space="preserve"> </w:t>
      </w:r>
      <w:r w:rsidR="00DC28C1" w:rsidRPr="005554FB">
        <w:rPr>
          <w:b w:val="0"/>
          <w:szCs w:val="28"/>
        </w:rPr>
        <w:t>increases</w:t>
      </w:r>
      <w:r w:rsidR="000D6F76">
        <w:rPr>
          <w:b w:val="0"/>
          <w:szCs w:val="28"/>
        </w:rPr>
        <w:t xml:space="preserve"> in the third quarter</w:t>
      </w:r>
      <w:r w:rsidR="00DC28C1" w:rsidRPr="005554FB">
        <w:rPr>
          <w:b w:val="0"/>
          <w:szCs w:val="28"/>
        </w:rPr>
        <w:t xml:space="preserve">, </w:t>
      </w:r>
      <w:r w:rsidR="003D5A10">
        <w:rPr>
          <w:b w:val="0"/>
          <w:szCs w:val="28"/>
        </w:rPr>
        <w:t xml:space="preserve">while </w:t>
      </w:r>
      <w:r w:rsidR="00DC28C1" w:rsidRPr="005554FB">
        <w:rPr>
          <w:b w:val="0"/>
          <w:szCs w:val="28"/>
        </w:rPr>
        <w:t xml:space="preserve">prices of clothing and footwear and durable goods </w:t>
      </w:r>
      <w:r w:rsidR="003D5A10">
        <w:rPr>
          <w:b w:val="0"/>
          <w:szCs w:val="28"/>
        </w:rPr>
        <w:t>again registered</w:t>
      </w:r>
      <w:r w:rsidR="00A05FA5">
        <w:rPr>
          <w:b w:val="0"/>
          <w:szCs w:val="28"/>
        </w:rPr>
        <w:t xml:space="preserve"> moderate declines</w:t>
      </w:r>
      <w:r w:rsidR="00DC28C1" w:rsidRPr="005554FB">
        <w:rPr>
          <w:b w:val="0"/>
          <w:szCs w:val="28"/>
        </w:rPr>
        <w:t>.</w:t>
      </w:r>
      <w:r w:rsidR="00CB24F4">
        <w:rPr>
          <w:b w:val="0"/>
          <w:szCs w:val="28"/>
        </w:rPr>
        <w:t xml:space="preserve">  </w:t>
      </w:r>
    </w:p>
    <w:p w14:paraId="57522F16" w14:textId="77777777" w:rsidR="00BB105C" w:rsidRPr="005554FB" w:rsidRDefault="00BB105C" w:rsidP="00675FEA">
      <w:pPr>
        <w:pStyle w:val="Subtitle"/>
        <w:tabs>
          <w:tab w:val="left" w:pos="1277"/>
        </w:tabs>
        <w:overflowPunct w:val="0"/>
        <w:spacing w:after="120" w:line="360" w:lineRule="atLeast"/>
        <w:rPr>
          <w:b w:val="0"/>
          <w:szCs w:val="28"/>
          <w:highlight w:val="lightGray"/>
        </w:rPr>
      </w:pPr>
    </w:p>
    <w:p w14:paraId="54054477" w14:textId="6F312FBC" w:rsidR="00237DA0" w:rsidRDefault="00D20977">
      <w:pPr>
        <w:pStyle w:val="BlockText"/>
        <w:tabs>
          <w:tab w:val="clear" w:pos="783"/>
          <w:tab w:val="left" w:pos="0"/>
        </w:tabs>
        <w:snapToGrid w:val="0"/>
        <w:spacing w:line="240" w:lineRule="auto"/>
        <w:ind w:left="0" w:right="28" w:firstLine="0"/>
      </w:pPr>
      <w:r w:rsidRPr="00D20977">
        <w:rPr>
          <w:noProof/>
        </w:rPr>
        <w:drawing>
          <wp:inline distT="0" distB="0" distL="0" distR="0" wp14:anchorId="69A09D64" wp14:editId="4D013B61">
            <wp:extent cx="5731510" cy="3730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30625"/>
                    </a:xfrm>
                    <a:prstGeom prst="rect">
                      <a:avLst/>
                    </a:prstGeom>
                    <a:noFill/>
                    <a:ln>
                      <a:noFill/>
                    </a:ln>
                  </pic:spPr>
                </pic:pic>
              </a:graphicData>
            </a:graphic>
          </wp:inline>
        </w:drawing>
      </w:r>
    </w:p>
    <w:p w14:paraId="37F786A1" w14:textId="6E3DCD98" w:rsidR="0070267C" w:rsidRPr="00675FEA" w:rsidRDefault="00865892" w:rsidP="00F5627D">
      <w:pPr>
        <w:pStyle w:val="BlockText"/>
        <w:tabs>
          <w:tab w:val="clear" w:pos="783"/>
          <w:tab w:val="left" w:pos="0"/>
        </w:tabs>
        <w:snapToGrid w:val="0"/>
        <w:spacing w:line="240" w:lineRule="auto"/>
        <w:ind w:left="0" w:right="28" w:firstLine="0"/>
      </w:pPr>
      <w:r w:rsidRPr="00675FEA">
        <w:br w:type="page"/>
      </w:r>
    </w:p>
    <w:p w14:paraId="57EF4253" w14:textId="77777777" w:rsidR="00BB105C" w:rsidRDefault="006D0EB7" w:rsidP="00F122E5">
      <w:pPr>
        <w:pStyle w:val="Subtitle"/>
        <w:tabs>
          <w:tab w:val="left" w:pos="1200"/>
        </w:tabs>
        <w:spacing w:line="360" w:lineRule="atLeast"/>
        <w:ind w:rightChars="5" w:right="12"/>
        <w:rPr>
          <w:b w:val="0"/>
        </w:rPr>
      </w:pPr>
      <w:r w:rsidRPr="00B85438">
        <w:rPr>
          <w:noProof/>
        </w:rPr>
        <w:lastRenderedPageBreak/>
        <w:drawing>
          <wp:inline distT="0" distB="0" distL="0" distR="0" wp14:anchorId="1596E541" wp14:editId="0BF3AB3C">
            <wp:extent cx="5731510" cy="35090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155574B0" w14:textId="77777777" w:rsidR="00BB105C" w:rsidRDefault="00BB105C" w:rsidP="00F122E5">
      <w:pPr>
        <w:pStyle w:val="Subtitle"/>
        <w:tabs>
          <w:tab w:val="left" w:pos="1200"/>
        </w:tabs>
        <w:spacing w:line="360" w:lineRule="atLeast"/>
        <w:ind w:rightChars="5" w:right="12"/>
        <w:rPr>
          <w:b w:val="0"/>
        </w:rPr>
      </w:pPr>
    </w:p>
    <w:p w14:paraId="2DF48D94" w14:textId="37716C53" w:rsidR="00A2593B" w:rsidRDefault="005E3D58" w:rsidP="00F122E5">
      <w:pPr>
        <w:pStyle w:val="Subtitle"/>
        <w:tabs>
          <w:tab w:val="left" w:pos="1200"/>
        </w:tabs>
        <w:spacing w:line="360" w:lineRule="atLeast"/>
        <w:ind w:rightChars="5" w:right="12"/>
        <w:rPr>
          <w:b w:val="0"/>
          <w:highlight w:val="lightGray"/>
        </w:rPr>
      </w:pPr>
      <w:r w:rsidRPr="007969FE">
        <w:rPr>
          <w:noProof/>
        </w:rPr>
        <w:drawing>
          <wp:inline distT="0" distB="0" distL="0" distR="0" wp14:anchorId="42DEC1C1" wp14:editId="4496D315">
            <wp:extent cx="5731510" cy="387731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877310"/>
                    </a:xfrm>
                    <a:prstGeom prst="rect">
                      <a:avLst/>
                    </a:prstGeom>
                    <a:noFill/>
                    <a:ln>
                      <a:noFill/>
                    </a:ln>
                  </pic:spPr>
                </pic:pic>
              </a:graphicData>
            </a:graphic>
          </wp:inline>
        </w:drawing>
      </w:r>
    </w:p>
    <w:p w14:paraId="7DAD0FDB" w14:textId="0E24A211" w:rsidR="00E81B3F" w:rsidRPr="00675FEA" w:rsidRDefault="00493217" w:rsidP="003746CD">
      <w:pPr>
        <w:pStyle w:val="BlockText"/>
        <w:tabs>
          <w:tab w:val="clear" w:pos="783"/>
          <w:tab w:val="left" w:pos="840"/>
        </w:tabs>
        <w:snapToGrid w:val="0"/>
        <w:spacing w:line="240" w:lineRule="auto"/>
        <w:ind w:left="839" w:right="28" w:hanging="839"/>
        <w:rPr>
          <w:color w:val="000000"/>
        </w:rPr>
      </w:pPr>
      <w:proofErr w:type="gramStart"/>
      <w:r w:rsidRPr="00675FEA">
        <w:rPr>
          <w:color w:val="000000"/>
        </w:rPr>
        <w:t>Note :</w:t>
      </w:r>
      <w:proofErr w:type="gramEnd"/>
      <w:r w:rsidRPr="00675FEA">
        <w:rPr>
          <w:color w:val="000000"/>
        </w:rPr>
        <w:tab/>
      </w:r>
      <w:r w:rsidR="00E81B3F" w:rsidRPr="00675FEA">
        <w:rPr>
          <w:color w:val="000000"/>
        </w:rPr>
        <w:t>Energy-related items</w:t>
      </w:r>
      <w:r w:rsidR="000D34B7" w:rsidRPr="00675FEA">
        <w:rPr>
          <w:color w:val="000000"/>
        </w:rPr>
        <w:t xml:space="preserve"> </w:t>
      </w:r>
      <w:r w:rsidR="00E94829" w:rsidRPr="00675FEA">
        <w:rPr>
          <w:color w:val="000000"/>
        </w:rPr>
        <w:t>include electricity, town gas, liquefied petroleum gas and other fuel, and motor fuel.</w:t>
      </w:r>
    </w:p>
    <w:p w14:paraId="73464CDA" w14:textId="77777777" w:rsidR="00E81B3F" w:rsidRPr="008F1387" w:rsidRDefault="00E81B3F" w:rsidP="003746CD">
      <w:pPr>
        <w:pStyle w:val="BlockText"/>
        <w:tabs>
          <w:tab w:val="clear" w:pos="783"/>
          <w:tab w:val="left" w:pos="840"/>
        </w:tabs>
        <w:snapToGrid w:val="0"/>
        <w:spacing w:line="240" w:lineRule="auto"/>
        <w:ind w:left="839" w:right="28" w:hanging="839"/>
        <w:rPr>
          <w:color w:val="000000"/>
          <w:highlight w:val="lightGray"/>
        </w:rPr>
      </w:pPr>
    </w:p>
    <w:p w14:paraId="6AFF309E" w14:textId="4EDBAE07" w:rsidR="006E48A9" w:rsidRPr="00675FEA" w:rsidRDefault="006E48A9" w:rsidP="00B83DC6">
      <w:pPr>
        <w:pStyle w:val="BlockText"/>
        <w:tabs>
          <w:tab w:val="clear" w:pos="783"/>
          <w:tab w:val="left" w:pos="840"/>
        </w:tabs>
        <w:snapToGrid w:val="0"/>
        <w:spacing w:line="240" w:lineRule="auto"/>
        <w:ind w:left="839" w:right="28" w:hanging="839"/>
        <w:rPr>
          <w:color w:val="000000"/>
          <w:sz w:val="28"/>
          <w:szCs w:val="28"/>
          <w:highlight w:val="yellow"/>
          <w:lang w:val="en-HK"/>
        </w:rPr>
      </w:pPr>
    </w:p>
    <w:p w14:paraId="5AF90D1D" w14:textId="77777777" w:rsidR="009805CB" w:rsidRPr="008F1387" w:rsidRDefault="009805CB" w:rsidP="00B83DC6">
      <w:pPr>
        <w:pStyle w:val="BlockText"/>
        <w:tabs>
          <w:tab w:val="clear" w:pos="783"/>
          <w:tab w:val="left" w:pos="840"/>
        </w:tabs>
        <w:snapToGrid w:val="0"/>
        <w:spacing w:line="240" w:lineRule="auto"/>
        <w:ind w:left="839" w:right="28" w:hanging="839"/>
        <w:rPr>
          <w:highlight w:val="lightGray"/>
        </w:rPr>
      </w:pPr>
    </w:p>
    <w:p w14:paraId="1F790B25" w14:textId="77777777" w:rsidR="00B83DC6" w:rsidRPr="00675FEA" w:rsidRDefault="00B83DC6">
      <w:pPr>
        <w:widowControl/>
        <w:rPr>
          <w:b/>
          <w:sz w:val="28"/>
          <w:szCs w:val="20"/>
          <w:lang w:val="en-HK"/>
        </w:rPr>
      </w:pPr>
      <w:r w:rsidRPr="00675FEA">
        <w:rPr>
          <w:lang w:val="en-HK"/>
        </w:rPr>
        <w:br w:type="page"/>
      </w:r>
    </w:p>
    <w:p w14:paraId="1F1FE8F7" w14:textId="77777777" w:rsidR="00640AC3" w:rsidRPr="003A6C40" w:rsidRDefault="00640AC3" w:rsidP="00640AC3">
      <w:pPr>
        <w:pStyle w:val="Subtitle"/>
        <w:tabs>
          <w:tab w:val="left" w:pos="1200"/>
        </w:tabs>
        <w:spacing w:line="360" w:lineRule="atLeast"/>
        <w:ind w:rightChars="5" w:right="12"/>
        <w:jc w:val="center"/>
        <w:rPr>
          <w:lang w:val="en-HK"/>
        </w:rPr>
      </w:pPr>
      <w:r w:rsidRPr="003A6C40">
        <w:rPr>
          <w:lang w:val="en-HK"/>
        </w:rPr>
        <w:lastRenderedPageBreak/>
        <w:t xml:space="preserve">Table </w:t>
      </w:r>
      <w:proofErr w:type="gramStart"/>
      <w:r w:rsidRPr="003A6C40">
        <w:rPr>
          <w:lang w:val="en-HK"/>
        </w:rPr>
        <w:t>6.2 :</w:t>
      </w:r>
      <w:proofErr w:type="gramEnd"/>
      <w:r w:rsidRPr="003A6C40">
        <w:rPr>
          <w:lang w:val="en-HK"/>
        </w:rPr>
        <w:t xml:space="preserve"> Underlying Composite CPI by component</w:t>
      </w:r>
    </w:p>
    <w:p w14:paraId="2639159D" w14:textId="77777777" w:rsidR="00640AC3" w:rsidRDefault="00640AC3" w:rsidP="00640AC3">
      <w:pPr>
        <w:tabs>
          <w:tab w:val="left" w:pos="1944"/>
        </w:tabs>
        <w:snapToGrid w:val="0"/>
        <w:ind w:left="480" w:right="29"/>
        <w:jc w:val="center"/>
        <w:rPr>
          <w:b/>
          <w:color w:val="000000"/>
          <w:lang w:val="en-HK"/>
        </w:rPr>
      </w:pPr>
      <w:r w:rsidRPr="003A6C40">
        <w:rPr>
          <w:b/>
          <w:color w:val="000000"/>
          <w:lang w:val="en-HK"/>
        </w:rPr>
        <w:t>(year</w:t>
      </w:r>
      <w:r w:rsidRPr="003A6C40">
        <w:rPr>
          <w:b/>
          <w:color w:val="000000"/>
          <w:lang w:val="en-HK"/>
        </w:rPr>
        <w:noBreakHyphen/>
        <w:t>on</w:t>
      </w:r>
      <w:r w:rsidRPr="003A6C40">
        <w:rPr>
          <w:b/>
          <w:color w:val="000000"/>
          <w:lang w:val="en-HK"/>
        </w:rPr>
        <w:noBreakHyphen/>
        <w:t>year rate of change (%))</w:t>
      </w:r>
    </w:p>
    <w:p w14:paraId="2AC7BBCC" w14:textId="77777777" w:rsidR="00640AC3" w:rsidRPr="002A16FD" w:rsidRDefault="00640AC3" w:rsidP="00640AC3">
      <w:pPr>
        <w:pStyle w:val="BlockText"/>
        <w:tabs>
          <w:tab w:val="clear" w:pos="783"/>
          <w:tab w:val="left" w:pos="840"/>
        </w:tabs>
        <w:snapToGrid w:val="0"/>
        <w:spacing w:line="240" w:lineRule="auto"/>
        <w:ind w:left="0" w:right="28" w:firstLine="0"/>
        <w:rPr>
          <w:sz w:val="20"/>
          <w:highlight w:val="lightGray"/>
        </w:rPr>
      </w:pPr>
    </w:p>
    <w:tbl>
      <w:tblPr>
        <w:tblW w:w="10496" w:type="dxa"/>
        <w:tblInd w:w="-724" w:type="dxa"/>
        <w:tblLayout w:type="fixed"/>
        <w:tblCellMar>
          <w:left w:w="0" w:type="dxa"/>
          <w:right w:w="0" w:type="dxa"/>
        </w:tblCellMar>
        <w:tblLook w:val="04A0" w:firstRow="1" w:lastRow="0" w:firstColumn="1" w:lastColumn="0" w:noHBand="0" w:noVBand="1"/>
      </w:tblPr>
      <w:tblGrid>
        <w:gridCol w:w="2835"/>
        <w:gridCol w:w="993"/>
        <w:gridCol w:w="827"/>
        <w:gridCol w:w="827"/>
        <w:gridCol w:w="827"/>
        <w:gridCol w:w="827"/>
        <w:gridCol w:w="827"/>
        <w:gridCol w:w="827"/>
        <w:gridCol w:w="827"/>
        <w:gridCol w:w="879"/>
      </w:tblGrid>
      <w:tr w:rsidR="00640AC3" w:rsidRPr="00E156B7" w14:paraId="56304FA2" w14:textId="2310B31E" w:rsidTr="003866F8">
        <w:trPr>
          <w:cantSplit/>
          <w:trHeight w:val="350"/>
        </w:trPr>
        <w:tc>
          <w:tcPr>
            <w:tcW w:w="2835" w:type="dxa"/>
          </w:tcPr>
          <w:p w14:paraId="4B7C4C43" w14:textId="77777777" w:rsidR="00640AC3" w:rsidRPr="005375F7" w:rsidRDefault="00640AC3" w:rsidP="001F3D1A">
            <w:pPr>
              <w:snapToGrid w:val="0"/>
              <w:spacing w:line="260" w:lineRule="exact"/>
              <w:jc w:val="both"/>
              <w:rPr>
                <w:color w:val="000000"/>
                <w:sz w:val="22"/>
                <w:u w:val="single"/>
              </w:rPr>
            </w:pPr>
          </w:p>
        </w:tc>
        <w:tc>
          <w:tcPr>
            <w:tcW w:w="993" w:type="dxa"/>
          </w:tcPr>
          <w:p w14:paraId="7A86874B" w14:textId="77777777" w:rsidR="00640AC3" w:rsidRPr="005375F7" w:rsidRDefault="00640AC3" w:rsidP="001F3D1A">
            <w:pPr>
              <w:tabs>
                <w:tab w:val="decimal" w:pos="840"/>
              </w:tabs>
              <w:snapToGrid w:val="0"/>
              <w:spacing w:line="260" w:lineRule="exact"/>
              <w:rPr>
                <w:color w:val="000000"/>
                <w:sz w:val="22"/>
                <w:u w:val="single"/>
              </w:rPr>
            </w:pPr>
          </w:p>
        </w:tc>
        <w:tc>
          <w:tcPr>
            <w:tcW w:w="4135" w:type="dxa"/>
            <w:gridSpan w:val="5"/>
          </w:tcPr>
          <w:p w14:paraId="16014A1A" w14:textId="77777777" w:rsidR="00640AC3" w:rsidRPr="005375F7" w:rsidRDefault="00640AC3" w:rsidP="001F3D1A">
            <w:pPr>
              <w:snapToGrid w:val="0"/>
              <w:spacing w:line="260" w:lineRule="exact"/>
              <w:jc w:val="center"/>
              <w:rPr>
                <w:sz w:val="22"/>
                <w:u w:val="single"/>
              </w:rPr>
            </w:pPr>
            <w:r w:rsidRPr="005375F7">
              <w:rPr>
                <w:color w:val="000000"/>
                <w:sz w:val="22"/>
                <w:u w:val="single"/>
              </w:rPr>
              <w:t>202</w:t>
            </w:r>
            <w:r>
              <w:rPr>
                <w:color w:val="000000"/>
                <w:sz w:val="22"/>
                <w:u w:val="single"/>
              </w:rPr>
              <w:t>4</w:t>
            </w:r>
          </w:p>
        </w:tc>
        <w:tc>
          <w:tcPr>
            <w:tcW w:w="2533" w:type="dxa"/>
            <w:gridSpan w:val="3"/>
          </w:tcPr>
          <w:p w14:paraId="52B44510" w14:textId="616B5B37" w:rsidR="00640AC3" w:rsidRDefault="00640AC3" w:rsidP="001F3D1A">
            <w:pPr>
              <w:snapToGrid w:val="0"/>
              <w:spacing w:line="260" w:lineRule="exact"/>
              <w:jc w:val="center"/>
              <w:rPr>
                <w:color w:val="000000"/>
                <w:sz w:val="22"/>
                <w:u w:val="single"/>
              </w:rPr>
            </w:pPr>
            <w:r>
              <w:rPr>
                <w:color w:val="000000"/>
                <w:sz w:val="22"/>
                <w:u w:val="single"/>
              </w:rPr>
              <w:t>2025</w:t>
            </w:r>
          </w:p>
        </w:tc>
      </w:tr>
      <w:tr w:rsidR="00640AC3" w:rsidRPr="00E156B7" w14:paraId="5C5A36A1" w14:textId="68CA555F" w:rsidTr="003866F8">
        <w:trPr>
          <w:cantSplit/>
          <w:trHeight w:val="350"/>
        </w:trPr>
        <w:tc>
          <w:tcPr>
            <w:tcW w:w="2835" w:type="dxa"/>
          </w:tcPr>
          <w:p w14:paraId="166BCC33" w14:textId="77777777" w:rsidR="00640AC3" w:rsidRPr="005375F7" w:rsidRDefault="00640AC3" w:rsidP="00640AC3">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993" w:type="dxa"/>
          </w:tcPr>
          <w:p w14:paraId="40858BE8" w14:textId="77777777" w:rsidR="00640AC3" w:rsidRPr="00A004B8" w:rsidRDefault="00640AC3" w:rsidP="00640AC3">
            <w:pPr>
              <w:tabs>
                <w:tab w:val="decimal" w:pos="840"/>
              </w:tabs>
              <w:snapToGrid w:val="0"/>
              <w:spacing w:line="260" w:lineRule="exact"/>
              <w:jc w:val="center"/>
              <w:rPr>
                <w:color w:val="000000"/>
                <w:sz w:val="22"/>
                <w:u w:val="single"/>
              </w:rPr>
            </w:pPr>
            <w:r w:rsidRPr="00A004B8">
              <w:rPr>
                <w:color w:val="000000"/>
                <w:sz w:val="22"/>
                <w:u w:val="single"/>
              </w:rPr>
              <w:t>Weighting (</w:t>
            </w:r>
            <w:proofErr w:type="gramStart"/>
            <w:r w:rsidRPr="00A004B8">
              <w:rPr>
                <w:color w:val="000000"/>
                <w:sz w:val="22"/>
                <w:u w:val="single"/>
              </w:rPr>
              <w:t>%)^</w:t>
            </w:r>
            <w:proofErr w:type="gramEnd"/>
          </w:p>
        </w:tc>
        <w:tc>
          <w:tcPr>
            <w:tcW w:w="827" w:type="dxa"/>
          </w:tcPr>
          <w:p w14:paraId="5E5512C7" w14:textId="77777777" w:rsidR="00640AC3" w:rsidRPr="005375F7" w:rsidRDefault="00640AC3" w:rsidP="00640AC3">
            <w:pPr>
              <w:snapToGrid w:val="0"/>
              <w:spacing w:line="260" w:lineRule="exact"/>
              <w:jc w:val="center"/>
              <w:rPr>
                <w:sz w:val="22"/>
                <w:u w:val="single"/>
              </w:rPr>
            </w:pPr>
            <w:r>
              <w:rPr>
                <w:sz w:val="22"/>
                <w:u w:val="single"/>
              </w:rPr>
              <w:t>Annual</w:t>
            </w:r>
          </w:p>
        </w:tc>
        <w:tc>
          <w:tcPr>
            <w:tcW w:w="827" w:type="dxa"/>
          </w:tcPr>
          <w:p w14:paraId="00BE51C9" w14:textId="77777777" w:rsidR="00640AC3" w:rsidRPr="005375F7" w:rsidRDefault="00640AC3" w:rsidP="00640AC3">
            <w:pPr>
              <w:snapToGrid w:val="0"/>
              <w:spacing w:line="260" w:lineRule="exact"/>
              <w:jc w:val="center"/>
              <w:rPr>
                <w:sz w:val="22"/>
                <w:u w:val="single"/>
              </w:rPr>
            </w:pPr>
            <w:r>
              <w:rPr>
                <w:sz w:val="22"/>
                <w:u w:val="single"/>
              </w:rPr>
              <w:t>Q1</w:t>
            </w:r>
          </w:p>
        </w:tc>
        <w:tc>
          <w:tcPr>
            <w:tcW w:w="827" w:type="dxa"/>
          </w:tcPr>
          <w:p w14:paraId="2054384E" w14:textId="77777777" w:rsidR="00640AC3" w:rsidRPr="005375F7" w:rsidRDefault="00640AC3" w:rsidP="00640AC3">
            <w:pPr>
              <w:snapToGrid w:val="0"/>
              <w:spacing w:line="260" w:lineRule="exact"/>
              <w:jc w:val="center"/>
              <w:rPr>
                <w:sz w:val="22"/>
                <w:u w:val="single"/>
              </w:rPr>
            </w:pPr>
            <w:r>
              <w:rPr>
                <w:sz w:val="22"/>
                <w:u w:val="single"/>
              </w:rPr>
              <w:t>Q2</w:t>
            </w:r>
          </w:p>
        </w:tc>
        <w:tc>
          <w:tcPr>
            <w:tcW w:w="827" w:type="dxa"/>
          </w:tcPr>
          <w:p w14:paraId="5A00C939" w14:textId="77777777" w:rsidR="00640AC3" w:rsidRDefault="00640AC3" w:rsidP="00640AC3">
            <w:pPr>
              <w:snapToGrid w:val="0"/>
              <w:spacing w:line="260" w:lineRule="exact"/>
              <w:jc w:val="center"/>
              <w:rPr>
                <w:sz w:val="22"/>
                <w:u w:val="single"/>
              </w:rPr>
            </w:pPr>
            <w:r>
              <w:rPr>
                <w:sz w:val="22"/>
                <w:u w:val="single"/>
              </w:rPr>
              <w:t>Q3</w:t>
            </w:r>
          </w:p>
        </w:tc>
        <w:tc>
          <w:tcPr>
            <w:tcW w:w="827" w:type="dxa"/>
          </w:tcPr>
          <w:p w14:paraId="6B348096" w14:textId="77777777" w:rsidR="00640AC3" w:rsidRPr="005375F7" w:rsidRDefault="00640AC3" w:rsidP="00640AC3">
            <w:pPr>
              <w:snapToGrid w:val="0"/>
              <w:spacing w:line="260" w:lineRule="exact"/>
              <w:jc w:val="center"/>
              <w:rPr>
                <w:sz w:val="22"/>
                <w:u w:val="single"/>
              </w:rPr>
            </w:pPr>
            <w:r w:rsidRPr="005375F7">
              <w:rPr>
                <w:sz w:val="22"/>
                <w:u w:val="single"/>
              </w:rPr>
              <w:t>Q4</w:t>
            </w:r>
          </w:p>
        </w:tc>
        <w:tc>
          <w:tcPr>
            <w:tcW w:w="827" w:type="dxa"/>
          </w:tcPr>
          <w:p w14:paraId="5835D9CD" w14:textId="77777777" w:rsidR="00640AC3" w:rsidRPr="005375F7" w:rsidRDefault="00640AC3" w:rsidP="00640AC3">
            <w:pPr>
              <w:snapToGrid w:val="0"/>
              <w:spacing w:line="260" w:lineRule="exact"/>
              <w:jc w:val="center"/>
              <w:rPr>
                <w:sz w:val="22"/>
                <w:u w:val="single"/>
              </w:rPr>
            </w:pPr>
            <w:r>
              <w:rPr>
                <w:sz w:val="22"/>
                <w:u w:val="single"/>
              </w:rPr>
              <w:t>Q1</w:t>
            </w:r>
          </w:p>
        </w:tc>
        <w:tc>
          <w:tcPr>
            <w:tcW w:w="827" w:type="dxa"/>
          </w:tcPr>
          <w:p w14:paraId="24F1691D" w14:textId="77777777" w:rsidR="00640AC3" w:rsidRDefault="00640AC3" w:rsidP="00640AC3">
            <w:pPr>
              <w:snapToGrid w:val="0"/>
              <w:spacing w:line="260" w:lineRule="exact"/>
              <w:jc w:val="center"/>
              <w:rPr>
                <w:sz w:val="22"/>
                <w:u w:val="single"/>
              </w:rPr>
            </w:pPr>
            <w:r>
              <w:rPr>
                <w:sz w:val="22"/>
                <w:u w:val="single"/>
              </w:rPr>
              <w:t>Q2</w:t>
            </w:r>
          </w:p>
        </w:tc>
        <w:tc>
          <w:tcPr>
            <w:tcW w:w="879" w:type="dxa"/>
          </w:tcPr>
          <w:p w14:paraId="353A0031" w14:textId="6511792D" w:rsidR="00640AC3" w:rsidRDefault="00640AC3" w:rsidP="00640AC3">
            <w:pPr>
              <w:snapToGrid w:val="0"/>
              <w:spacing w:line="260" w:lineRule="exact"/>
              <w:jc w:val="center"/>
              <w:rPr>
                <w:sz w:val="22"/>
                <w:u w:val="single"/>
              </w:rPr>
            </w:pPr>
            <w:r>
              <w:rPr>
                <w:sz w:val="22"/>
                <w:u w:val="single"/>
              </w:rPr>
              <w:t>Q</w:t>
            </w:r>
            <w:r w:rsidR="008158CE">
              <w:rPr>
                <w:sz w:val="22"/>
                <w:u w:val="single"/>
              </w:rPr>
              <w:t>3</w:t>
            </w:r>
          </w:p>
        </w:tc>
      </w:tr>
      <w:tr w:rsidR="00640AC3" w:rsidRPr="00C51477" w14:paraId="14FA5188" w14:textId="0D263A1C" w:rsidTr="003866F8">
        <w:trPr>
          <w:cantSplit/>
          <w:trHeight w:hRule="exact" w:val="252"/>
        </w:trPr>
        <w:tc>
          <w:tcPr>
            <w:tcW w:w="2835" w:type="dxa"/>
          </w:tcPr>
          <w:p w14:paraId="0BEEA811" w14:textId="77777777" w:rsidR="00640AC3" w:rsidRPr="00C51477" w:rsidRDefault="00640AC3" w:rsidP="00640AC3">
            <w:pPr>
              <w:snapToGrid w:val="0"/>
              <w:spacing w:line="260" w:lineRule="exact"/>
              <w:jc w:val="both"/>
              <w:rPr>
                <w:color w:val="000000"/>
                <w:sz w:val="22"/>
              </w:rPr>
            </w:pPr>
          </w:p>
        </w:tc>
        <w:tc>
          <w:tcPr>
            <w:tcW w:w="993" w:type="dxa"/>
          </w:tcPr>
          <w:p w14:paraId="5DB24507" w14:textId="77777777" w:rsidR="00640AC3" w:rsidRPr="00A004B8" w:rsidRDefault="00640AC3" w:rsidP="00640AC3">
            <w:pPr>
              <w:tabs>
                <w:tab w:val="decimal" w:pos="840"/>
              </w:tabs>
              <w:snapToGrid w:val="0"/>
              <w:spacing w:line="260" w:lineRule="exact"/>
              <w:jc w:val="both"/>
              <w:rPr>
                <w:color w:val="000000"/>
                <w:sz w:val="22"/>
              </w:rPr>
            </w:pPr>
          </w:p>
        </w:tc>
        <w:tc>
          <w:tcPr>
            <w:tcW w:w="827" w:type="dxa"/>
          </w:tcPr>
          <w:p w14:paraId="1B0F07DE" w14:textId="77777777" w:rsidR="00640AC3" w:rsidRPr="00DD7C5B" w:rsidRDefault="00640AC3" w:rsidP="00640AC3">
            <w:pPr>
              <w:snapToGrid w:val="0"/>
              <w:spacing w:line="260" w:lineRule="exact"/>
              <w:ind w:right="110"/>
              <w:rPr>
                <w:sz w:val="22"/>
              </w:rPr>
            </w:pPr>
          </w:p>
        </w:tc>
        <w:tc>
          <w:tcPr>
            <w:tcW w:w="827" w:type="dxa"/>
          </w:tcPr>
          <w:p w14:paraId="2AAD9FD3" w14:textId="77777777" w:rsidR="00640AC3" w:rsidRPr="00DD7C5B" w:rsidRDefault="00640AC3" w:rsidP="00640AC3">
            <w:pPr>
              <w:snapToGrid w:val="0"/>
              <w:spacing w:line="260" w:lineRule="exact"/>
              <w:ind w:right="110"/>
              <w:rPr>
                <w:sz w:val="22"/>
              </w:rPr>
            </w:pPr>
          </w:p>
        </w:tc>
        <w:tc>
          <w:tcPr>
            <w:tcW w:w="827" w:type="dxa"/>
          </w:tcPr>
          <w:p w14:paraId="61D922C3" w14:textId="77777777" w:rsidR="00640AC3" w:rsidRPr="00DD7C5B" w:rsidRDefault="00640AC3" w:rsidP="00640AC3">
            <w:pPr>
              <w:snapToGrid w:val="0"/>
              <w:spacing w:line="260" w:lineRule="exact"/>
              <w:ind w:right="110"/>
              <w:rPr>
                <w:sz w:val="22"/>
              </w:rPr>
            </w:pPr>
          </w:p>
        </w:tc>
        <w:tc>
          <w:tcPr>
            <w:tcW w:w="827" w:type="dxa"/>
          </w:tcPr>
          <w:p w14:paraId="62178D1F" w14:textId="77777777" w:rsidR="00640AC3" w:rsidRPr="00DD7C5B" w:rsidRDefault="00640AC3" w:rsidP="00640AC3">
            <w:pPr>
              <w:snapToGrid w:val="0"/>
              <w:spacing w:line="260" w:lineRule="exact"/>
              <w:ind w:right="110"/>
              <w:rPr>
                <w:sz w:val="22"/>
              </w:rPr>
            </w:pPr>
          </w:p>
        </w:tc>
        <w:tc>
          <w:tcPr>
            <w:tcW w:w="827" w:type="dxa"/>
          </w:tcPr>
          <w:p w14:paraId="3C8DC8E3" w14:textId="77777777" w:rsidR="00640AC3" w:rsidRPr="00DD7C5B" w:rsidRDefault="00640AC3" w:rsidP="00640AC3">
            <w:pPr>
              <w:snapToGrid w:val="0"/>
              <w:spacing w:line="260" w:lineRule="exact"/>
              <w:ind w:right="110"/>
              <w:rPr>
                <w:sz w:val="22"/>
              </w:rPr>
            </w:pPr>
          </w:p>
        </w:tc>
        <w:tc>
          <w:tcPr>
            <w:tcW w:w="827" w:type="dxa"/>
          </w:tcPr>
          <w:p w14:paraId="26607226" w14:textId="77777777" w:rsidR="00640AC3" w:rsidRPr="00DD7C5B" w:rsidRDefault="00640AC3" w:rsidP="00640AC3">
            <w:pPr>
              <w:snapToGrid w:val="0"/>
              <w:spacing w:line="260" w:lineRule="exact"/>
              <w:ind w:right="110"/>
              <w:rPr>
                <w:sz w:val="22"/>
              </w:rPr>
            </w:pPr>
          </w:p>
        </w:tc>
        <w:tc>
          <w:tcPr>
            <w:tcW w:w="827" w:type="dxa"/>
          </w:tcPr>
          <w:p w14:paraId="5D07F2CC" w14:textId="77777777" w:rsidR="00640AC3" w:rsidRPr="00DD7C5B" w:rsidRDefault="00640AC3" w:rsidP="00640AC3">
            <w:pPr>
              <w:snapToGrid w:val="0"/>
              <w:spacing w:line="260" w:lineRule="exact"/>
              <w:ind w:right="110"/>
              <w:rPr>
                <w:sz w:val="22"/>
              </w:rPr>
            </w:pPr>
          </w:p>
        </w:tc>
        <w:tc>
          <w:tcPr>
            <w:tcW w:w="879" w:type="dxa"/>
          </w:tcPr>
          <w:p w14:paraId="0E9003A4" w14:textId="77777777" w:rsidR="00640AC3" w:rsidRPr="00DD7C5B" w:rsidRDefault="00640AC3" w:rsidP="00640AC3">
            <w:pPr>
              <w:snapToGrid w:val="0"/>
              <w:spacing w:line="260" w:lineRule="exact"/>
              <w:ind w:right="110"/>
              <w:rPr>
                <w:sz w:val="22"/>
              </w:rPr>
            </w:pPr>
          </w:p>
        </w:tc>
      </w:tr>
      <w:tr w:rsidR="00640AC3" w:rsidRPr="00C51477" w14:paraId="51FC6875" w14:textId="45E85849" w:rsidTr="003866F8">
        <w:trPr>
          <w:cantSplit/>
        </w:trPr>
        <w:tc>
          <w:tcPr>
            <w:tcW w:w="2835" w:type="dxa"/>
          </w:tcPr>
          <w:p w14:paraId="62168494" w14:textId="77777777" w:rsidR="00640AC3" w:rsidRPr="00C51477" w:rsidRDefault="00640AC3" w:rsidP="00640AC3">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993" w:type="dxa"/>
          </w:tcPr>
          <w:p w14:paraId="14E9081F" w14:textId="77777777" w:rsidR="00640AC3" w:rsidRPr="00A004B8" w:rsidRDefault="00640AC3" w:rsidP="00640AC3">
            <w:pPr>
              <w:tabs>
                <w:tab w:val="decimal" w:pos="645"/>
                <w:tab w:val="decimal" w:pos="1572"/>
              </w:tabs>
              <w:spacing w:line="260" w:lineRule="exact"/>
              <w:jc w:val="center"/>
              <w:rPr>
                <w:color w:val="000000"/>
                <w:sz w:val="22"/>
              </w:rPr>
            </w:pPr>
            <w:r w:rsidRPr="00A004B8">
              <w:rPr>
                <w:color w:val="000000"/>
                <w:sz w:val="22"/>
              </w:rPr>
              <w:t>2</w:t>
            </w:r>
            <w:r w:rsidRPr="00391A57">
              <w:rPr>
                <w:color w:val="000000"/>
                <w:sz w:val="22"/>
              </w:rPr>
              <w:t>5.53</w:t>
            </w:r>
          </w:p>
        </w:tc>
        <w:tc>
          <w:tcPr>
            <w:tcW w:w="827" w:type="dxa"/>
          </w:tcPr>
          <w:p w14:paraId="4AE94562" w14:textId="77777777" w:rsidR="00640AC3" w:rsidRPr="00DD7C5B" w:rsidRDefault="00640AC3" w:rsidP="00640AC3">
            <w:pPr>
              <w:tabs>
                <w:tab w:val="decimal" w:pos="365"/>
              </w:tabs>
              <w:snapToGrid w:val="0"/>
              <w:spacing w:line="260" w:lineRule="exact"/>
              <w:ind w:right="43"/>
              <w:rPr>
                <w:sz w:val="22"/>
              </w:rPr>
            </w:pPr>
            <w:r w:rsidRPr="00DD7C5B">
              <w:rPr>
                <w:sz w:val="22"/>
              </w:rPr>
              <w:t>1.5</w:t>
            </w:r>
          </w:p>
        </w:tc>
        <w:tc>
          <w:tcPr>
            <w:tcW w:w="827" w:type="dxa"/>
          </w:tcPr>
          <w:p w14:paraId="72179C50" w14:textId="77777777" w:rsidR="00640AC3" w:rsidRPr="00DD7C5B" w:rsidRDefault="00640AC3" w:rsidP="00640AC3">
            <w:pPr>
              <w:tabs>
                <w:tab w:val="decimal" w:pos="365"/>
              </w:tabs>
              <w:snapToGrid w:val="0"/>
              <w:spacing w:line="260" w:lineRule="exact"/>
              <w:ind w:right="43"/>
              <w:rPr>
                <w:sz w:val="22"/>
              </w:rPr>
            </w:pPr>
            <w:r w:rsidRPr="00DD7C5B">
              <w:rPr>
                <w:sz w:val="22"/>
              </w:rPr>
              <w:t>1.7</w:t>
            </w:r>
          </w:p>
        </w:tc>
        <w:tc>
          <w:tcPr>
            <w:tcW w:w="827" w:type="dxa"/>
          </w:tcPr>
          <w:p w14:paraId="0ED48F7E" w14:textId="77777777" w:rsidR="00640AC3" w:rsidRPr="00DD7C5B" w:rsidRDefault="00640AC3" w:rsidP="00640AC3">
            <w:pPr>
              <w:tabs>
                <w:tab w:val="decimal" w:pos="365"/>
              </w:tabs>
              <w:snapToGrid w:val="0"/>
              <w:spacing w:line="260" w:lineRule="exact"/>
              <w:ind w:right="43"/>
              <w:rPr>
                <w:sz w:val="22"/>
              </w:rPr>
            </w:pPr>
            <w:r w:rsidRPr="00DD7C5B">
              <w:rPr>
                <w:sz w:val="22"/>
              </w:rPr>
              <w:t>1.8</w:t>
            </w:r>
          </w:p>
        </w:tc>
        <w:tc>
          <w:tcPr>
            <w:tcW w:w="827" w:type="dxa"/>
          </w:tcPr>
          <w:p w14:paraId="0B9193F1" w14:textId="77777777" w:rsidR="00640AC3" w:rsidRPr="00DD7C5B" w:rsidRDefault="00640AC3" w:rsidP="00640AC3">
            <w:pPr>
              <w:tabs>
                <w:tab w:val="decimal" w:pos="365"/>
              </w:tabs>
              <w:snapToGrid w:val="0"/>
              <w:spacing w:line="260" w:lineRule="exact"/>
              <w:ind w:right="43"/>
              <w:rPr>
                <w:sz w:val="22"/>
              </w:rPr>
            </w:pPr>
            <w:r w:rsidRPr="00DD7C5B">
              <w:rPr>
                <w:sz w:val="22"/>
              </w:rPr>
              <w:t>1.6</w:t>
            </w:r>
          </w:p>
        </w:tc>
        <w:tc>
          <w:tcPr>
            <w:tcW w:w="827" w:type="dxa"/>
          </w:tcPr>
          <w:p w14:paraId="6AE53CBF" w14:textId="77777777" w:rsidR="00640AC3" w:rsidRPr="00DD7C5B" w:rsidRDefault="00640AC3" w:rsidP="00640AC3">
            <w:pPr>
              <w:tabs>
                <w:tab w:val="decimal" w:pos="419"/>
              </w:tabs>
              <w:snapToGrid w:val="0"/>
              <w:spacing w:line="260" w:lineRule="exact"/>
              <w:ind w:right="43"/>
              <w:rPr>
                <w:sz w:val="22"/>
              </w:rPr>
            </w:pPr>
            <w:r w:rsidRPr="00DD7C5B">
              <w:rPr>
                <w:sz w:val="22"/>
              </w:rPr>
              <w:t>0.9</w:t>
            </w:r>
          </w:p>
        </w:tc>
        <w:tc>
          <w:tcPr>
            <w:tcW w:w="827" w:type="dxa"/>
          </w:tcPr>
          <w:p w14:paraId="77584E10" w14:textId="77777777" w:rsidR="00640AC3" w:rsidRPr="00DD7C5B" w:rsidRDefault="00640AC3" w:rsidP="00640AC3">
            <w:pPr>
              <w:tabs>
                <w:tab w:val="decimal" w:pos="419"/>
              </w:tabs>
              <w:snapToGrid w:val="0"/>
              <w:spacing w:line="260" w:lineRule="exact"/>
              <w:ind w:right="43"/>
              <w:rPr>
                <w:sz w:val="22"/>
              </w:rPr>
            </w:pPr>
            <w:r>
              <w:rPr>
                <w:sz w:val="22"/>
              </w:rPr>
              <w:t>0.5</w:t>
            </w:r>
          </w:p>
        </w:tc>
        <w:tc>
          <w:tcPr>
            <w:tcW w:w="827" w:type="dxa"/>
          </w:tcPr>
          <w:p w14:paraId="11B7C48F" w14:textId="77777777" w:rsidR="00640AC3" w:rsidRPr="0045156E" w:rsidRDefault="00640AC3" w:rsidP="00640AC3">
            <w:pPr>
              <w:tabs>
                <w:tab w:val="decimal" w:pos="419"/>
              </w:tabs>
              <w:snapToGrid w:val="0"/>
              <w:spacing w:line="260" w:lineRule="exact"/>
              <w:ind w:right="43"/>
              <w:rPr>
                <w:sz w:val="22"/>
              </w:rPr>
            </w:pPr>
            <w:r w:rsidRPr="0045156E">
              <w:rPr>
                <w:sz w:val="22"/>
              </w:rPr>
              <w:t>0.5</w:t>
            </w:r>
          </w:p>
        </w:tc>
        <w:tc>
          <w:tcPr>
            <w:tcW w:w="879" w:type="dxa"/>
          </w:tcPr>
          <w:p w14:paraId="7D8FBAB6" w14:textId="7121EA62" w:rsidR="00640AC3" w:rsidRPr="00E34363" w:rsidRDefault="00640AC3" w:rsidP="00B85438">
            <w:pPr>
              <w:tabs>
                <w:tab w:val="decimal" w:pos="419"/>
              </w:tabs>
              <w:snapToGrid w:val="0"/>
              <w:spacing w:line="260" w:lineRule="exact"/>
              <w:ind w:right="43"/>
              <w:rPr>
                <w:sz w:val="22"/>
              </w:rPr>
            </w:pPr>
            <w:r w:rsidRPr="00E34363">
              <w:rPr>
                <w:sz w:val="22"/>
              </w:rPr>
              <w:t>0.</w:t>
            </w:r>
            <w:r w:rsidR="000D29B1" w:rsidRPr="00B85438">
              <w:rPr>
                <w:sz w:val="22"/>
              </w:rPr>
              <w:t>8</w:t>
            </w:r>
          </w:p>
        </w:tc>
      </w:tr>
      <w:tr w:rsidR="00640AC3" w:rsidRPr="00C51477" w14:paraId="0AE31B1B" w14:textId="0DFAE24A" w:rsidTr="003866F8">
        <w:trPr>
          <w:cantSplit/>
        </w:trPr>
        <w:tc>
          <w:tcPr>
            <w:tcW w:w="2835" w:type="dxa"/>
          </w:tcPr>
          <w:p w14:paraId="5B40276B" w14:textId="77777777" w:rsidR="00640AC3" w:rsidRPr="00C51477" w:rsidRDefault="00640AC3" w:rsidP="00640AC3">
            <w:pPr>
              <w:snapToGrid w:val="0"/>
              <w:spacing w:line="260" w:lineRule="exact"/>
              <w:jc w:val="both"/>
              <w:rPr>
                <w:color w:val="000000"/>
                <w:sz w:val="22"/>
              </w:rPr>
            </w:pPr>
          </w:p>
        </w:tc>
        <w:tc>
          <w:tcPr>
            <w:tcW w:w="993" w:type="dxa"/>
          </w:tcPr>
          <w:p w14:paraId="473528AF" w14:textId="77777777" w:rsidR="00640AC3" w:rsidRPr="00A004B8" w:rsidRDefault="00640AC3" w:rsidP="00640AC3">
            <w:pPr>
              <w:tabs>
                <w:tab w:val="decimal" w:pos="645"/>
                <w:tab w:val="decimal" w:pos="1572"/>
              </w:tabs>
              <w:snapToGrid w:val="0"/>
              <w:jc w:val="center"/>
              <w:rPr>
                <w:color w:val="000000"/>
                <w:sz w:val="22"/>
              </w:rPr>
            </w:pPr>
          </w:p>
        </w:tc>
        <w:tc>
          <w:tcPr>
            <w:tcW w:w="827" w:type="dxa"/>
          </w:tcPr>
          <w:p w14:paraId="5D66A23B" w14:textId="77777777" w:rsidR="00640AC3" w:rsidRPr="00DD7C5B" w:rsidRDefault="00640AC3" w:rsidP="00640AC3">
            <w:pPr>
              <w:tabs>
                <w:tab w:val="decimal" w:pos="365"/>
              </w:tabs>
              <w:snapToGrid w:val="0"/>
              <w:spacing w:line="260" w:lineRule="exact"/>
              <w:ind w:right="43"/>
              <w:rPr>
                <w:sz w:val="22"/>
              </w:rPr>
            </w:pPr>
          </w:p>
        </w:tc>
        <w:tc>
          <w:tcPr>
            <w:tcW w:w="827" w:type="dxa"/>
          </w:tcPr>
          <w:p w14:paraId="456A9769" w14:textId="77777777" w:rsidR="00640AC3" w:rsidRPr="00DD7C5B" w:rsidRDefault="00640AC3" w:rsidP="00640AC3">
            <w:pPr>
              <w:tabs>
                <w:tab w:val="decimal" w:pos="365"/>
              </w:tabs>
              <w:snapToGrid w:val="0"/>
              <w:spacing w:line="260" w:lineRule="exact"/>
              <w:ind w:right="43"/>
              <w:rPr>
                <w:sz w:val="22"/>
              </w:rPr>
            </w:pPr>
          </w:p>
        </w:tc>
        <w:tc>
          <w:tcPr>
            <w:tcW w:w="827" w:type="dxa"/>
          </w:tcPr>
          <w:p w14:paraId="253F7927" w14:textId="77777777" w:rsidR="00640AC3" w:rsidRPr="00DD7C5B" w:rsidRDefault="00640AC3" w:rsidP="00640AC3">
            <w:pPr>
              <w:tabs>
                <w:tab w:val="decimal" w:pos="365"/>
              </w:tabs>
              <w:snapToGrid w:val="0"/>
              <w:spacing w:line="260" w:lineRule="exact"/>
              <w:ind w:right="43"/>
              <w:rPr>
                <w:sz w:val="22"/>
              </w:rPr>
            </w:pPr>
          </w:p>
        </w:tc>
        <w:tc>
          <w:tcPr>
            <w:tcW w:w="827" w:type="dxa"/>
          </w:tcPr>
          <w:p w14:paraId="0F179720" w14:textId="77777777" w:rsidR="00640AC3" w:rsidRPr="00DD7C5B" w:rsidRDefault="00640AC3" w:rsidP="00640AC3">
            <w:pPr>
              <w:tabs>
                <w:tab w:val="decimal" w:pos="365"/>
              </w:tabs>
              <w:snapToGrid w:val="0"/>
              <w:spacing w:line="260" w:lineRule="exact"/>
              <w:ind w:right="43"/>
              <w:rPr>
                <w:sz w:val="22"/>
              </w:rPr>
            </w:pPr>
          </w:p>
        </w:tc>
        <w:tc>
          <w:tcPr>
            <w:tcW w:w="827" w:type="dxa"/>
          </w:tcPr>
          <w:p w14:paraId="170D64D1" w14:textId="77777777" w:rsidR="00640AC3" w:rsidRPr="00DD7C5B" w:rsidRDefault="00640AC3" w:rsidP="00640AC3">
            <w:pPr>
              <w:tabs>
                <w:tab w:val="decimal" w:pos="357"/>
              </w:tabs>
              <w:snapToGrid w:val="0"/>
              <w:spacing w:line="260" w:lineRule="exact"/>
              <w:ind w:right="43"/>
              <w:rPr>
                <w:sz w:val="22"/>
              </w:rPr>
            </w:pPr>
          </w:p>
        </w:tc>
        <w:tc>
          <w:tcPr>
            <w:tcW w:w="827" w:type="dxa"/>
          </w:tcPr>
          <w:p w14:paraId="77E1769F" w14:textId="77777777" w:rsidR="00640AC3" w:rsidRPr="00DD7C5B" w:rsidRDefault="00640AC3" w:rsidP="00640AC3">
            <w:pPr>
              <w:tabs>
                <w:tab w:val="decimal" w:pos="357"/>
              </w:tabs>
              <w:snapToGrid w:val="0"/>
              <w:spacing w:line="260" w:lineRule="exact"/>
              <w:ind w:right="43"/>
              <w:rPr>
                <w:sz w:val="22"/>
              </w:rPr>
            </w:pPr>
          </w:p>
        </w:tc>
        <w:tc>
          <w:tcPr>
            <w:tcW w:w="827" w:type="dxa"/>
          </w:tcPr>
          <w:p w14:paraId="1F90A3A8" w14:textId="77777777" w:rsidR="00640AC3" w:rsidRPr="0045156E" w:rsidRDefault="00640AC3" w:rsidP="00640AC3">
            <w:pPr>
              <w:tabs>
                <w:tab w:val="decimal" w:pos="357"/>
              </w:tabs>
              <w:snapToGrid w:val="0"/>
              <w:spacing w:line="260" w:lineRule="exact"/>
              <w:ind w:right="43"/>
              <w:rPr>
                <w:sz w:val="22"/>
              </w:rPr>
            </w:pPr>
          </w:p>
        </w:tc>
        <w:tc>
          <w:tcPr>
            <w:tcW w:w="879" w:type="dxa"/>
          </w:tcPr>
          <w:p w14:paraId="6CC7E242" w14:textId="77777777" w:rsidR="00640AC3" w:rsidRPr="00E34363" w:rsidRDefault="00640AC3" w:rsidP="00B85438">
            <w:pPr>
              <w:tabs>
                <w:tab w:val="decimal" w:pos="419"/>
              </w:tabs>
              <w:snapToGrid w:val="0"/>
              <w:spacing w:line="260" w:lineRule="exact"/>
              <w:ind w:right="43"/>
              <w:rPr>
                <w:sz w:val="22"/>
              </w:rPr>
            </w:pPr>
          </w:p>
        </w:tc>
      </w:tr>
      <w:tr w:rsidR="00640AC3" w:rsidRPr="00C51477" w14:paraId="1884F47A" w14:textId="4B3FF2B7" w:rsidTr="003866F8">
        <w:trPr>
          <w:cantSplit/>
        </w:trPr>
        <w:tc>
          <w:tcPr>
            <w:tcW w:w="2835" w:type="dxa"/>
          </w:tcPr>
          <w:p w14:paraId="4593A1B1" w14:textId="77777777" w:rsidR="00640AC3" w:rsidRPr="00C51477" w:rsidRDefault="00640AC3" w:rsidP="00640AC3">
            <w:pPr>
              <w:spacing w:line="260" w:lineRule="exact"/>
              <w:ind w:left="112" w:hanging="2"/>
              <w:rPr>
                <w:i/>
                <w:color w:val="000000"/>
                <w:sz w:val="22"/>
              </w:rPr>
            </w:pPr>
            <w:r w:rsidRPr="00C51477">
              <w:rPr>
                <w:i/>
                <w:color w:val="000000"/>
                <w:sz w:val="22"/>
              </w:rPr>
              <w:t>Meals out and takeaway food</w:t>
            </w:r>
          </w:p>
        </w:tc>
        <w:tc>
          <w:tcPr>
            <w:tcW w:w="993" w:type="dxa"/>
          </w:tcPr>
          <w:p w14:paraId="4BAED6B2" w14:textId="77777777" w:rsidR="00640AC3" w:rsidRPr="00A004B8" w:rsidRDefault="00640AC3" w:rsidP="00640AC3">
            <w:pPr>
              <w:tabs>
                <w:tab w:val="decimal" w:pos="645"/>
                <w:tab w:val="decimal" w:pos="1572"/>
              </w:tabs>
              <w:spacing w:line="260" w:lineRule="exact"/>
              <w:jc w:val="center"/>
              <w:rPr>
                <w:i/>
                <w:color w:val="000000"/>
                <w:sz w:val="22"/>
              </w:rPr>
            </w:pPr>
            <w:r w:rsidRPr="00A004B8">
              <w:rPr>
                <w:i/>
                <w:color w:val="000000"/>
                <w:sz w:val="22"/>
              </w:rPr>
              <w:t>1</w:t>
            </w:r>
            <w:r w:rsidRPr="00391A57">
              <w:rPr>
                <w:i/>
                <w:color w:val="000000"/>
                <w:sz w:val="22"/>
              </w:rPr>
              <w:t>6.82</w:t>
            </w:r>
          </w:p>
        </w:tc>
        <w:tc>
          <w:tcPr>
            <w:tcW w:w="827" w:type="dxa"/>
          </w:tcPr>
          <w:p w14:paraId="0D6F4AE0" w14:textId="77777777" w:rsidR="00640AC3" w:rsidRPr="00DD7C5B" w:rsidRDefault="00640AC3" w:rsidP="00640AC3">
            <w:pPr>
              <w:tabs>
                <w:tab w:val="decimal" w:pos="365"/>
              </w:tabs>
              <w:snapToGrid w:val="0"/>
              <w:spacing w:line="260" w:lineRule="exact"/>
              <w:ind w:right="43"/>
              <w:rPr>
                <w:i/>
                <w:sz w:val="22"/>
              </w:rPr>
            </w:pPr>
            <w:r w:rsidRPr="00DD7C5B">
              <w:rPr>
                <w:i/>
                <w:sz w:val="22"/>
              </w:rPr>
              <w:t>2.6</w:t>
            </w:r>
          </w:p>
        </w:tc>
        <w:tc>
          <w:tcPr>
            <w:tcW w:w="827" w:type="dxa"/>
          </w:tcPr>
          <w:p w14:paraId="01982F8C" w14:textId="77777777" w:rsidR="00640AC3" w:rsidRPr="00DD7C5B" w:rsidRDefault="00640AC3" w:rsidP="00640AC3">
            <w:pPr>
              <w:tabs>
                <w:tab w:val="decimal" w:pos="365"/>
              </w:tabs>
              <w:snapToGrid w:val="0"/>
              <w:spacing w:line="260" w:lineRule="exact"/>
              <w:ind w:right="43"/>
              <w:rPr>
                <w:i/>
                <w:sz w:val="22"/>
              </w:rPr>
            </w:pPr>
            <w:r w:rsidRPr="00DD7C5B">
              <w:rPr>
                <w:i/>
                <w:sz w:val="22"/>
              </w:rPr>
              <w:t>3.4</w:t>
            </w:r>
          </w:p>
        </w:tc>
        <w:tc>
          <w:tcPr>
            <w:tcW w:w="827" w:type="dxa"/>
          </w:tcPr>
          <w:p w14:paraId="4664BBDE" w14:textId="77777777" w:rsidR="00640AC3" w:rsidRPr="00DD7C5B" w:rsidRDefault="00640AC3" w:rsidP="00640AC3">
            <w:pPr>
              <w:tabs>
                <w:tab w:val="decimal" w:pos="365"/>
              </w:tabs>
              <w:snapToGrid w:val="0"/>
              <w:spacing w:line="260" w:lineRule="exact"/>
              <w:ind w:right="43"/>
              <w:rPr>
                <w:i/>
                <w:sz w:val="22"/>
              </w:rPr>
            </w:pPr>
            <w:r w:rsidRPr="00DD7C5B">
              <w:rPr>
                <w:i/>
                <w:sz w:val="22"/>
              </w:rPr>
              <w:t>3.0</w:t>
            </w:r>
          </w:p>
        </w:tc>
        <w:tc>
          <w:tcPr>
            <w:tcW w:w="827" w:type="dxa"/>
          </w:tcPr>
          <w:p w14:paraId="2187FB5C" w14:textId="77777777" w:rsidR="00640AC3" w:rsidRPr="00DD7C5B" w:rsidRDefault="00640AC3" w:rsidP="00640AC3">
            <w:pPr>
              <w:tabs>
                <w:tab w:val="decimal" w:pos="365"/>
              </w:tabs>
              <w:snapToGrid w:val="0"/>
              <w:spacing w:line="260" w:lineRule="exact"/>
              <w:ind w:right="43"/>
              <w:rPr>
                <w:i/>
                <w:sz w:val="22"/>
              </w:rPr>
            </w:pPr>
            <w:r w:rsidRPr="00DD7C5B">
              <w:rPr>
                <w:i/>
                <w:sz w:val="22"/>
              </w:rPr>
              <w:t>2.3</w:t>
            </w:r>
          </w:p>
        </w:tc>
        <w:tc>
          <w:tcPr>
            <w:tcW w:w="827" w:type="dxa"/>
          </w:tcPr>
          <w:p w14:paraId="78C2B0D7" w14:textId="77777777" w:rsidR="00640AC3" w:rsidRPr="00DD7C5B" w:rsidRDefault="00640AC3" w:rsidP="00640AC3">
            <w:pPr>
              <w:tabs>
                <w:tab w:val="decimal" w:pos="419"/>
              </w:tabs>
              <w:snapToGrid w:val="0"/>
              <w:spacing w:line="260" w:lineRule="exact"/>
              <w:ind w:right="43"/>
              <w:rPr>
                <w:i/>
                <w:sz w:val="22"/>
              </w:rPr>
            </w:pPr>
            <w:r w:rsidRPr="00DD7C5B">
              <w:rPr>
                <w:i/>
                <w:sz w:val="22"/>
              </w:rPr>
              <w:t>1.7</w:t>
            </w:r>
          </w:p>
        </w:tc>
        <w:tc>
          <w:tcPr>
            <w:tcW w:w="827" w:type="dxa"/>
          </w:tcPr>
          <w:p w14:paraId="60071FB0" w14:textId="77777777" w:rsidR="00640AC3" w:rsidRPr="00680E7C" w:rsidRDefault="00640AC3" w:rsidP="00640AC3">
            <w:pPr>
              <w:jc w:val="center"/>
              <w:rPr>
                <w:i/>
                <w:sz w:val="22"/>
              </w:rPr>
            </w:pPr>
            <w:r w:rsidRPr="00680E7C">
              <w:rPr>
                <w:i/>
                <w:sz w:val="22"/>
              </w:rPr>
              <w:t>1.4</w:t>
            </w:r>
          </w:p>
        </w:tc>
        <w:tc>
          <w:tcPr>
            <w:tcW w:w="827" w:type="dxa"/>
          </w:tcPr>
          <w:p w14:paraId="0C579F3F" w14:textId="77777777" w:rsidR="00640AC3" w:rsidRPr="0045156E" w:rsidRDefault="00640AC3" w:rsidP="00640AC3">
            <w:pPr>
              <w:jc w:val="center"/>
              <w:rPr>
                <w:i/>
                <w:sz w:val="22"/>
              </w:rPr>
            </w:pPr>
            <w:r w:rsidRPr="0045156E">
              <w:rPr>
                <w:i/>
                <w:sz w:val="22"/>
              </w:rPr>
              <w:t>1.3</w:t>
            </w:r>
          </w:p>
        </w:tc>
        <w:tc>
          <w:tcPr>
            <w:tcW w:w="879" w:type="dxa"/>
          </w:tcPr>
          <w:p w14:paraId="6F4F3051" w14:textId="02D38662" w:rsidR="00640AC3" w:rsidRPr="00E34363" w:rsidRDefault="00640AC3" w:rsidP="00B85438">
            <w:pPr>
              <w:tabs>
                <w:tab w:val="decimal" w:pos="419"/>
              </w:tabs>
              <w:snapToGrid w:val="0"/>
              <w:spacing w:line="260" w:lineRule="exact"/>
              <w:ind w:right="43"/>
              <w:rPr>
                <w:i/>
                <w:iCs/>
                <w:sz w:val="22"/>
              </w:rPr>
            </w:pPr>
            <w:r w:rsidRPr="00E34363">
              <w:rPr>
                <w:i/>
                <w:iCs/>
                <w:sz w:val="22"/>
              </w:rPr>
              <w:t>1.</w:t>
            </w:r>
            <w:r w:rsidR="000D29B1" w:rsidRPr="00B85438">
              <w:rPr>
                <w:i/>
                <w:iCs/>
                <w:sz w:val="22"/>
              </w:rPr>
              <w:t>3</w:t>
            </w:r>
          </w:p>
        </w:tc>
      </w:tr>
      <w:tr w:rsidR="00640AC3" w:rsidRPr="00C51477" w14:paraId="52A183B5" w14:textId="4BFD8B76" w:rsidTr="003866F8">
        <w:trPr>
          <w:cantSplit/>
        </w:trPr>
        <w:tc>
          <w:tcPr>
            <w:tcW w:w="2835" w:type="dxa"/>
          </w:tcPr>
          <w:p w14:paraId="3FA3B5D3" w14:textId="77777777" w:rsidR="00640AC3" w:rsidRDefault="00640AC3" w:rsidP="00640AC3">
            <w:pPr>
              <w:spacing w:line="260" w:lineRule="exact"/>
              <w:ind w:left="240" w:hanging="130"/>
              <w:jc w:val="both"/>
              <w:rPr>
                <w:i/>
                <w:color w:val="000000"/>
                <w:sz w:val="22"/>
              </w:rPr>
            </w:pPr>
          </w:p>
          <w:p w14:paraId="068340C3" w14:textId="77777777" w:rsidR="00640AC3" w:rsidRPr="00C51477" w:rsidRDefault="00640AC3" w:rsidP="00640AC3">
            <w:pPr>
              <w:spacing w:line="260" w:lineRule="exact"/>
              <w:ind w:left="240" w:hanging="130"/>
              <w:jc w:val="both"/>
              <w:rPr>
                <w:i/>
                <w:color w:val="000000"/>
                <w:sz w:val="22"/>
              </w:rPr>
            </w:pPr>
            <w:r w:rsidRPr="00C51477">
              <w:rPr>
                <w:i/>
                <w:color w:val="000000"/>
                <w:sz w:val="22"/>
              </w:rPr>
              <w:t>Basic food</w:t>
            </w:r>
          </w:p>
        </w:tc>
        <w:tc>
          <w:tcPr>
            <w:tcW w:w="993" w:type="dxa"/>
          </w:tcPr>
          <w:p w14:paraId="74583BE6" w14:textId="77777777" w:rsidR="00640AC3" w:rsidRPr="00A004B8" w:rsidRDefault="00640AC3" w:rsidP="00640AC3">
            <w:pPr>
              <w:tabs>
                <w:tab w:val="decimal" w:pos="645"/>
                <w:tab w:val="decimal" w:pos="1572"/>
              </w:tabs>
              <w:spacing w:line="260" w:lineRule="exact"/>
              <w:jc w:val="center"/>
              <w:rPr>
                <w:i/>
                <w:color w:val="000000"/>
                <w:sz w:val="22"/>
              </w:rPr>
            </w:pPr>
          </w:p>
          <w:p w14:paraId="77FED632" w14:textId="77777777" w:rsidR="00640AC3" w:rsidRPr="00A004B8" w:rsidRDefault="00640AC3" w:rsidP="00640AC3">
            <w:pPr>
              <w:tabs>
                <w:tab w:val="decimal" w:pos="645"/>
                <w:tab w:val="decimal" w:pos="1572"/>
              </w:tabs>
              <w:spacing w:line="260" w:lineRule="exact"/>
              <w:jc w:val="center"/>
              <w:rPr>
                <w:i/>
                <w:color w:val="000000"/>
                <w:sz w:val="22"/>
              </w:rPr>
            </w:pPr>
            <w:r w:rsidRPr="00391A57">
              <w:rPr>
                <w:i/>
                <w:color w:val="000000"/>
                <w:sz w:val="22"/>
              </w:rPr>
              <w:t>8.71</w:t>
            </w:r>
          </w:p>
        </w:tc>
        <w:tc>
          <w:tcPr>
            <w:tcW w:w="827" w:type="dxa"/>
          </w:tcPr>
          <w:p w14:paraId="066C2EE2" w14:textId="77777777" w:rsidR="00640AC3" w:rsidRPr="00DD7C5B" w:rsidRDefault="00640AC3" w:rsidP="00640AC3">
            <w:pPr>
              <w:tabs>
                <w:tab w:val="decimal" w:pos="365"/>
              </w:tabs>
              <w:snapToGrid w:val="0"/>
              <w:spacing w:line="260" w:lineRule="exact"/>
              <w:ind w:right="43"/>
              <w:rPr>
                <w:i/>
                <w:sz w:val="22"/>
              </w:rPr>
            </w:pPr>
          </w:p>
          <w:p w14:paraId="7F4F4B2C" w14:textId="77777777" w:rsidR="00640AC3" w:rsidRPr="00DD7C5B" w:rsidRDefault="00640AC3" w:rsidP="00640AC3">
            <w:pPr>
              <w:tabs>
                <w:tab w:val="decimal" w:pos="365"/>
              </w:tabs>
              <w:snapToGrid w:val="0"/>
              <w:spacing w:line="260" w:lineRule="exact"/>
              <w:ind w:right="43"/>
              <w:rPr>
                <w:i/>
                <w:sz w:val="22"/>
              </w:rPr>
            </w:pPr>
            <w:r w:rsidRPr="00DD7C5B">
              <w:rPr>
                <w:i/>
                <w:sz w:val="22"/>
              </w:rPr>
              <w:t>-0.3</w:t>
            </w:r>
          </w:p>
        </w:tc>
        <w:tc>
          <w:tcPr>
            <w:tcW w:w="827" w:type="dxa"/>
          </w:tcPr>
          <w:p w14:paraId="2003C43B" w14:textId="77777777" w:rsidR="00640AC3" w:rsidRPr="00DD7C5B" w:rsidRDefault="00640AC3" w:rsidP="00640AC3">
            <w:pPr>
              <w:tabs>
                <w:tab w:val="decimal" w:pos="365"/>
              </w:tabs>
              <w:snapToGrid w:val="0"/>
              <w:spacing w:line="260" w:lineRule="exact"/>
              <w:ind w:right="43"/>
              <w:rPr>
                <w:i/>
                <w:sz w:val="22"/>
              </w:rPr>
            </w:pPr>
          </w:p>
          <w:p w14:paraId="4B8BDEFA" w14:textId="77777777" w:rsidR="00640AC3" w:rsidRPr="00DD7C5B" w:rsidRDefault="00640AC3" w:rsidP="00640AC3">
            <w:pPr>
              <w:tabs>
                <w:tab w:val="decimal" w:pos="365"/>
              </w:tabs>
              <w:snapToGrid w:val="0"/>
              <w:spacing w:line="260" w:lineRule="exact"/>
              <w:ind w:right="43"/>
              <w:rPr>
                <w:i/>
                <w:sz w:val="22"/>
              </w:rPr>
            </w:pPr>
            <w:r w:rsidRPr="00DD7C5B">
              <w:rPr>
                <w:i/>
                <w:sz w:val="22"/>
              </w:rPr>
              <w:t>-1.0</w:t>
            </w:r>
          </w:p>
        </w:tc>
        <w:tc>
          <w:tcPr>
            <w:tcW w:w="827" w:type="dxa"/>
          </w:tcPr>
          <w:p w14:paraId="4FF60AF7" w14:textId="77777777" w:rsidR="00640AC3" w:rsidRPr="00DD7C5B" w:rsidRDefault="00640AC3" w:rsidP="00640AC3">
            <w:pPr>
              <w:tabs>
                <w:tab w:val="decimal" w:pos="365"/>
              </w:tabs>
              <w:snapToGrid w:val="0"/>
              <w:spacing w:line="260" w:lineRule="exact"/>
              <w:ind w:right="43"/>
              <w:rPr>
                <w:i/>
                <w:sz w:val="22"/>
              </w:rPr>
            </w:pPr>
          </w:p>
          <w:p w14:paraId="2D0F8005" w14:textId="77777777" w:rsidR="00640AC3" w:rsidRPr="00DD7C5B" w:rsidRDefault="00640AC3" w:rsidP="00640AC3">
            <w:pPr>
              <w:tabs>
                <w:tab w:val="decimal" w:pos="500"/>
              </w:tabs>
              <w:snapToGrid w:val="0"/>
              <w:spacing w:line="260" w:lineRule="exact"/>
              <w:ind w:right="43"/>
              <w:rPr>
                <w:i/>
                <w:sz w:val="22"/>
              </w:rPr>
            </w:pPr>
            <w:r w:rsidRPr="00DD7C5B">
              <w:rPr>
                <w:i/>
                <w:sz w:val="22"/>
              </w:rPr>
              <w:t>*</w:t>
            </w:r>
          </w:p>
        </w:tc>
        <w:tc>
          <w:tcPr>
            <w:tcW w:w="827" w:type="dxa"/>
          </w:tcPr>
          <w:p w14:paraId="46AF14EF" w14:textId="77777777" w:rsidR="00640AC3" w:rsidRPr="00DD7C5B" w:rsidRDefault="00640AC3" w:rsidP="00640AC3">
            <w:pPr>
              <w:tabs>
                <w:tab w:val="decimal" w:pos="365"/>
              </w:tabs>
              <w:snapToGrid w:val="0"/>
              <w:spacing w:line="260" w:lineRule="exact"/>
              <w:ind w:right="43"/>
              <w:rPr>
                <w:i/>
                <w:sz w:val="22"/>
              </w:rPr>
            </w:pPr>
          </w:p>
          <w:p w14:paraId="45C2FBDA" w14:textId="77777777" w:rsidR="00640AC3" w:rsidRPr="00DD7C5B" w:rsidRDefault="00640AC3" w:rsidP="00640AC3">
            <w:pPr>
              <w:tabs>
                <w:tab w:val="decimal" w:pos="365"/>
              </w:tabs>
              <w:snapToGrid w:val="0"/>
              <w:spacing w:line="260" w:lineRule="exact"/>
              <w:ind w:right="43"/>
              <w:rPr>
                <w:i/>
                <w:sz w:val="22"/>
              </w:rPr>
            </w:pPr>
            <w:r w:rsidRPr="00DD7C5B">
              <w:rPr>
                <w:i/>
                <w:sz w:val="22"/>
              </w:rPr>
              <w:t>0.3</w:t>
            </w:r>
          </w:p>
        </w:tc>
        <w:tc>
          <w:tcPr>
            <w:tcW w:w="827" w:type="dxa"/>
          </w:tcPr>
          <w:p w14:paraId="6444AAAB" w14:textId="77777777" w:rsidR="00640AC3" w:rsidRPr="00DD7C5B" w:rsidRDefault="00640AC3" w:rsidP="00640AC3">
            <w:pPr>
              <w:tabs>
                <w:tab w:val="decimal" w:pos="419"/>
              </w:tabs>
              <w:snapToGrid w:val="0"/>
              <w:spacing w:line="260" w:lineRule="exact"/>
              <w:ind w:right="43"/>
              <w:rPr>
                <w:i/>
                <w:sz w:val="22"/>
              </w:rPr>
            </w:pPr>
          </w:p>
          <w:p w14:paraId="39543F1C" w14:textId="77777777" w:rsidR="00640AC3" w:rsidRPr="00DD7C5B" w:rsidRDefault="00640AC3" w:rsidP="00640AC3">
            <w:pPr>
              <w:tabs>
                <w:tab w:val="decimal" w:pos="419"/>
              </w:tabs>
              <w:snapToGrid w:val="0"/>
              <w:spacing w:line="260" w:lineRule="exact"/>
              <w:ind w:right="43"/>
              <w:rPr>
                <w:i/>
                <w:sz w:val="22"/>
              </w:rPr>
            </w:pPr>
            <w:r w:rsidRPr="00DD7C5B">
              <w:rPr>
                <w:i/>
                <w:sz w:val="22"/>
              </w:rPr>
              <w:t>-0.4</w:t>
            </w:r>
          </w:p>
        </w:tc>
        <w:tc>
          <w:tcPr>
            <w:tcW w:w="827" w:type="dxa"/>
          </w:tcPr>
          <w:p w14:paraId="7005D89B" w14:textId="77777777" w:rsidR="00640AC3" w:rsidRPr="000D76FB" w:rsidRDefault="00640AC3" w:rsidP="00640AC3">
            <w:pPr>
              <w:tabs>
                <w:tab w:val="decimal" w:pos="365"/>
              </w:tabs>
              <w:snapToGrid w:val="0"/>
              <w:spacing w:line="260" w:lineRule="exact"/>
              <w:ind w:right="43"/>
              <w:rPr>
                <w:i/>
                <w:sz w:val="22"/>
              </w:rPr>
            </w:pPr>
          </w:p>
          <w:p w14:paraId="2B539E6F" w14:textId="77777777" w:rsidR="00640AC3" w:rsidRPr="000D76FB" w:rsidRDefault="00640AC3" w:rsidP="00640AC3">
            <w:pPr>
              <w:tabs>
                <w:tab w:val="decimal" w:pos="365"/>
              </w:tabs>
              <w:snapToGrid w:val="0"/>
              <w:spacing w:line="260" w:lineRule="exact"/>
              <w:ind w:right="43"/>
              <w:rPr>
                <w:i/>
                <w:sz w:val="22"/>
              </w:rPr>
            </w:pPr>
            <w:r w:rsidRPr="00680E7C">
              <w:rPr>
                <w:i/>
                <w:sz w:val="22"/>
              </w:rPr>
              <w:t>-1.1</w:t>
            </w:r>
          </w:p>
        </w:tc>
        <w:tc>
          <w:tcPr>
            <w:tcW w:w="827" w:type="dxa"/>
          </w:tcPr>
          <w:p w14:paraId="41F1BFFF" w14:textId="77777777" w:rsidR="00640AC3" w:rsidRPr="000D76FB" w:rsidRDefault="00640AC3" w:rsidP="00640AC3">
            <w:pPr>
              <w:tabs>
                <w:tab w:val="decimal" w:pos="365"/>
              </w:tabs>
              <w:snapToGrid w:val="0"/>
              <w:spacing w:line="260" w:lineRule="exact"/>
              <w:ind w:right="43"/>
              <w:rPr>
                <w:i/>
                <w:sz w:val="22"/>
              </w:rPr>
            </w:pPr>
          </w:p>
          <w:p w14:paraId="725F71E6" w14:textId="77777777" w:rsidR="00640AC3" w:rsidRPr="000D76FB" w:rsidRDefault="00640AC3" w:rsidP="00640AC3">
            <w:pPr>
              <w:tabs>
                <w:tab w:val="decimal" w:pos="365"/>
              </w:tabs>
              <w:snapToGrid w:val="0"/>
              <w:spacing w:line="260" w:lineRule="exact"/>
              <w:ind w:right="43"/>
              <w:rPr>
                <w:i/>
                <w:sz w:val="22"/>
              </w:rPr>
            </w:pPr>
            <w:r w:rsidRPr="000D76FB">
              <w:rPr>
                <w:i/>
                <w:sz w:val="22"/>
              </w:rPr>
              <w:t>-1.0</w:t>
            </w:r>
          </w:p>
        </w:tc>
        <w:tc>
          <w:tcPr>
            <w:tcW w:w="879" w:type="dxa"/>
          </w:tcPr>
          <w:p w14:paraId="6EAD13EF" w14:textId="77777777" w:rsidR="00640AC3" w:rsidRPr="00E34363" w:rsidRDefault="00640AC3" w:rsidP="00B85438">
            <w:pPr>
              <w:tabs>
                <w:tab w:val="decimal" w:pos="419"/>
              </w:tabs>
              <w:snapToGrid w:val="0"/>
              <w:spacing w:line="260" w:lineRule="exact"/>
              <w:ind w:right="43"/>
              <w:rPr>
                <w:i/>
                <w:iCs/>
                <w:sz w:val="22"/>
              </w:rPr>
            </w:pPr>
          </w:p>
          <w:p w14:paraId="58DC0768" w14:textId="073B8BFC" w:rsidR="00640AC3" w:rsidRPr="00E34363" w:rsidRDefault="00640AC3" w:rsidP="00B85438">
            <w:pPr>
              <w:tabs>
                <w:tab w:val="decimal" w:pos="419"/>
              </w:tabs>
              <w:snapToGrid w:val="0"/>
              <w:spacing w:line="260" w:lineRule="exact"/>
              <w:ind w:right="43"/>
              <w:rPr>
                <w:i/>
                <w:iCs/>
                <w:sz w:val="22"/>
              </w:rPr>
            </w:pPr>
            <w:r w:rsidRPr="00B85438">
              <w:rPr>
                <w:i/>
                <w:iCs/>
                <w:sz w:val="22"/>
              </w:rPr>
              <w:t>-</w:t>
            </w:r>
            <w:r w:rsidR="006B64D6" w:rsidRPr="00E34363">
              <w:rPr>
                <w:i/>
                <w:iCs/>
                <w:sz w:val="22"/>
              </w:rPr>
              <w:t>0.</w:t>
            </w:r>
            <w:r w:rsidR="000D29B1" w:rsidRPr="00B85438">
              <w:rPr>
                <w:i/>
                <w:iCs/>
                <w:sz w:val="22"/>
              </w:rPr>
              <w:t>1</w:t>
            </w:r>
          </w:p>
        </w:tc>
      </w:tr>
      <w:tr w:rsidR="00640AC3" w:rsidRPr="00C51477" w14:paraId="1223D2CD" w14:textId="0C14FCF2" w:rsidTr="003866F8">
        <w:trPr>
          <w:cantSplit/>
        </w:trPr>
        <w:tc>
          <w:tcPr>
            <w:tcW w:w="2835" w:type="dxa"/>
          </w:tcPr>
          <w:p w14:paraId="19469A09" w14:textId="77777777" w:rsidR="00640AC3" w:rsidRPr="00C51477" w:rsidRDefault="00640AC3" w:rsidP="00640AC3">
            <w:pPr>
              <w:spacing w:line="260" w:lineRule="exact"/>
              <w:jc w:val="both"/>
              <w:rPr>
                <w:color w:val="000000"/>
                <w:sz w:val="22"/>
              </w:rPr>
            </w:pPr>
          </w:p>
        </w:tc>
        <w:tc>
          <w:tcPr>
            <w:tcW w:w="993" w:type="dxa"/>
          </w:tcPr>
          <w:p w14:paraId="44901898" w14:textId="77777777" w:rsidR="00640AC3" w:rsidRPr="00A004B8" w:rsidRDefault="00640AC3" w:rsidP="00640AC3">
            <w:pPr>
              <w:tabs>
                <w:tab w:val="decimal" w:pos="645"/>
                <w:tab w:val="decimal" w:pos="1572"/>
              </w:tabs>
              <w:snapToGrid w:val="0"/>
              <w:jc w:val="center"/>
              <w:rPr>
                <w:color w:val="000000"/>
                <w:sz w:val="22"/>
              </w:rPr>
            </w:pPr>
          </w:p>
        </w:tc>
        <w:tc>
          <w:tcPr>
            <w:tcW w:w="827" w:type="dxa"/>
          </w:tcPr>
          <w:p w14:paraId="670C6A70" w14:textId="77777777" w:rsidR="00640AC3" w:rsidRPr="00DD7C5B" w:rsidRDefault="00640AC3" w:rsidP="00640AC3">
            <w:pPr>
              <w:tabs>
                <w:tab w:val="decimal" w:pos="365"/>
              </w:tabs>
              <w:snapToGrid w:val="0"/>
              <w:spacing w:line="260" w:lineRule="exact"/>
              <w:ind w:right="43"/>
              <w:rPr>
                <w:sz w:val="22"/>
              </w:rPr>
            </w:pPr>
          </w:p>
        </w:tc>
        <w:tc>
          <w:tcPr>
            <w:tcW w:w="827" w:type="dxa"/>
          </w:tcPr>
          <w:p w14:paraId="625C481E" w14:textId="77777777" w:rsidR="00640AC3" w:rsidRPr="00DD7C5B" w:rsidRDefault="00640AC3" w:rsidP="00640AC3">
            <w:pPr>
              <w:tabs>
                <w:tab w:val="decimal" w:pos="365"/>
              </w:tabs>
              <w:snapToGrid w:val="0"/>
              <w:spacing w:line="260" w:lineRule="exact"/>
              <w:ind w:right="43"/>
              <w:rPr>
                <w:sz w:val="22"/>
              </w:rPr>
            </w:pPr>
          </w:p>
        </w:tc>
        <w:tc>
          <w:tcPr>
            <w:tcW w:w="827" w:type="dxa"/>
          </w:tcPr>
          <w:p w14:paraId="0947834A" w14:textId="77777777" w:rsidR="00640AC3" w:rsidRPr="00DD7C5B" w:rsidRDefault="00640AC3" w:rsidP="00640AC3">
            <w:pPr>
              <w:tabs>
                <w:tab w:val="decimal" w:pos="365"/>
              </w:tabs>
              <w:snapToGrid w:val="0"/>
              <w:spacing w:line="260" w:lineRule="exact"/>
              <w:ind w:right="43"/>
              <w:rPr>
                <w:sz w:val="22"/>
              </w:rPr>
            </w:pPr>
          </w:p>
        </w:tc>
        <w:tc>
          <w:tcPr>
            <w:tcW w:w="827" w:type="dxa"/>
          </w:tcPr>
          <w:p w14:paraId="17845FF0" w14:textId="77777777" w:rsidR="00640AC3" w:rsidRPr="00DD7C5B" w:rsidRDefault="00640AC3" w:rsidP="00640AC3">
            <w:pPr>
              <w:tabs>
                <w:tab w:val="decimal" w:pos="365"/>
              </w:tabs>
              <w:snapToGrid w:val="0"/>
              <w:spacing w:line="260" w:lineRule="exact"/>
              <w:ind w:right="43"/>
              <w:rPr>
                <w:sz w:val="22"/>
              </w:rPr>
            </w:pPr>
          </w:p>
        </w:tc>
        <w:tc>
          <w:tcPr>
            <w:tcW w:w="827" w:type="dxa"/>
          </w:tcPr>
          <w:p w14:paraId="4C613A8D" w14:textId="77777777" w:rsidR="00640AC3" w:rsidRPr="00DD7C5B" w:rsidRDefault="00640AC3" w:rsidP="00640AC3">
            <w:pPr>
              <w:tabs>
                <w:tab w:val="decimal" w:pos="357"/>
              </w:tabs>
              <w:snapToGrid w:val="0"/>
              <w:spacing w:line="260" w:lineRule="exact"/>
              <w:ind w:right="43"/>
              <w:rPr>
                <w:sz w:val="22"/>
              </w:rPr>
            </w:pPr>
          </w:p>
        </w:tc>
        <w:tc>
          <w:tcPr>
            <w:tcW w:w="827" w:type="dxa"/>
          </w:tcPr>
          <w:p w14:paraId="49100E2F" w14:textId="77777777" w:rsidR="00640AC3" w:rsidRPr="00680E7C" w:rsidRDefault="00640AC3" w:rsidP="00640AC3">
            <w:pPr>
              <w:jc w:val="center"/>
            </w:pPr>
          </w:p>
        </w:tc>
        <w:tc>
          <w:tcPr>
            <w:tcW w:w="827" w:type="dxa"/>
          </w:tcPr>
          <w:p w14:paraId="07FD0E8C" w14:textId="77777777" w:rsidR="00640AC3" w:rsidRPr="0045156E" w:rsidRDefault="00640AC3" w:rsidP="00640AC3">
            <w:pPr>
              <w:jc w:val="center"/>
            </w:pPr>
          </w:p>
        </w:tc>
        <w:tc>
          <w:tcPr>
            <w:tcW w:w="879" w:type="dxa"/>
          </w:tcPr>
          <w:p w14:paraId="1C38936D" w14:textId="77777777" w:rsidR="00640AC3" w:rsidRPr="00E34363" w:rsidRDefault="00640AC3" w:rsidP="00B85438">
            <w:pPr>
              <w:tabs>
                <w:tab w:val="decimal" w:pos="419"/>
              </w:tabs>
              <w:snapToGrid w:val="0"/>
              <w:spacing w:line="260" w:lineRule="exact"/>
              <w:ind w:right="43"/>
              <w:rPr>
                <w:sz w:val="22"/>
              </w:rPr>
            </w:pPr>
          </w:p>
        </w:tc>
      </w:tr>
      <w:tr w:rsidR="00640AC3" w:rsidRPr="00C51477" w14:paraId="5B728E4B" w14:textId="417C8953" w:rsidTr="003866F8">
        <w:trPr>
          <w:cantSplit/>
        </w:trPr>
        <w:tc>
          <w:tcPr>
            <w:tcW w:w="2835" w:type="dxa"/>
          </w:tcPr>
          <w:p w14:paraId="035AAFF5" w14:textId="77777777" w:rsidR="00640AC3" w:rsidRPr="00C51477" w:rsidRDefault="00640AC3" w:rsidP="00640AC3">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993" w:type="dxa"/>
          </w:tcPr>
          <w:p w14:paraId="491D074C"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38.8</w:t>
            </w:r>
            <w:r w:rsidRPr="00391A57">
              <w:rPr>
                <w:rFonts w:eastAsia="標楷體"/>
                <w:color w:val="000000"/>
                <w:sz w:val="22"/>
                <w:szCs w:val="22"/>
              </w:rPr>
              <w:t>9</w:t>
            </w:r>
          </w:p>
        </w:tc>
        <w:tc>
          <w:tcPr>
            <w:tcW w:w="827" w:type="dxa"/>
          </w:tcPr>
          <w:p w14:paraId="79ADB869" w14:textId="77777777" w:rsidR="00640AC3" w:rsidRPr="00DD7C5B" w:rsidRDefault="00640AC3" w:rsidP="00640AC3">
            <w:pPr>
              <w:tabs>
                <w:tab w:val="decimal" w:pos="365"/>
              </w:tabs>
              <w:snapToGrid w:val="0"/>
              <w:spacing w:line="260" w:lineRule="exact"/>
              <w:ind w:right="43"/>
              <w:rPr>
                <w:sz w:val="22"/>
              </w:rPr>
            </w:pPr>
            <w:r w:rsidRPr="00DD7C5B">
              <w:rPr>
                <w:sz w:val="22"/>
              </w:rPr>
              <w:t>0.9</w:t>
            </w:r>
          </w:p>
        </w:tc>
        <w:tc>
          <w:tcPr>
            <w:tcW w:w="827" w:type="dxa"/>
          </w:tcPr>
          <w:p w14:paraId="18889121" w14:textId="77777777" w:rsidR="00640AC3" w:rsidRPr="00DD7C5B" w:rsidRDefault="00640AC3" w:rsidP="00640AC3">
            <w:pPr>
              <w:tabs>
                <w:tab w:val="decimal" w:pos="365"/>
              </w:tabs>
              <w:snapToGrid w:val="0"/>
              <w:spacing w:line="260" w:lineRule="exact"/>
              <w:ind w:right="43"/>
              <w:rPr>
                <w:sz w:val="22"/>
              </w:rPr>
            </w:pPr>
            <w:r w:rsidRPr="00DD7C5B">
              <w:rPr>
                <w:sz w:val="22"/>
              </w:rPr>
              <w:t>0.5</w:t>
            </w:r>
          </w:p>
        </w:tc>
        <w:tc>
          <w:tcPr>
            <w:tcW w:w="827" w:type="dxa"/>
          </w:tcPr>
          <w:p w14:paraId="4A345191" w14:textId="77777777" w:rsidR="00640AC3" w:rsidRPr="00DD7C5B" w:rsidRDefault="00640AC3" w:rsidP="00640AC3">
            <w:pPr>
              <w:tabs>
                <w:tab w:val="decimal" w:pos="365"/>
              </w:tabs>
              <w:snapToGrid w:val="0"/>
              <w:spacing w:line="260" w:lineRule="exact"/>
              <w:ind w:right="43"/>
              <w:rPr>
                <w:sz w:val="22"/>
              </w:rPr>
            </w:pPr>
            <w:r w:rsidRPr="00DD7C5B">
              <w:rPr>
                <w:sz w:val="22"/>
              </w:rPr>
              <w:t>0.7</w:t>
            </w:r>
          </w:p>
        </w:tc>
        <w:tc>
          <w:tcPr>
            <w:tcW w:w="827" w:type="dxa"/>
          </w:tcPr>
          <w:p w14:paraId="5429F274" w14:textId="77777777" w:rsidR="00640AC3" w:rsidRPr="00DD7C5B" w:rsidRDefault="00640AC3" w:rsidP="00640AC3">
            <w:pPr>
              <w:tabs>
                <w:tab w:val="decimal" w:pos="365"/>
              </w:tabs>
              <w:snapToGrid w:val="0"/>
              <w:spacing w:line="260" w:lineRule="exact"/>
              <w:ind w:right="43"/>
              <w:rPr>
                <w:sz w:val="22"/>
              </w:rPr>
            </w:pPr>
            <w:r w:rsidRPr="00DD7C5B">
              <w:rPr>
                <w:sz w:val="22"/>
              </w:rPr>
              <w:t>0.8</w:t>
            </w:r>
          </w:p>
        </w:tc>
        <w:tc>
          <w:tcPr>
            <w:tcW w:w="827" w:type="dxa"/>
          </w:tcPr>
          <w:p w14:paraId="6847309E" w14:textId="77777777" w:rsidR="00640AC3" w:rsidRPr="00DD7C5B" w:rsidRDefault="00640AC3" w:rsidP="00640AC3">
            <w:pPr>
              <w:tabs>
                <w:tab w:val="decimal" w:pos="419"/>
              </w:tabs>
              <w:snapToGrid w:val="0"/>
              <w:spacing w:line="260" w:lineRule="exact"/>
              <w:ind w:right="43"/>
              <w:rPr>
                <w:sz w:val="22"/>
              </w:rPr>
            </w:pPr>
            <w:r w:rsidRPr="00DD7C5B">
              <w:rPr>
                <w:sz w:val="22"/>
              </w:rPr>
              <w:t>1.4</w:t>
            </w:r>
          </w:p>
        </w:tc>
        <w:tc>
          <w:tcPr>
            <w:tcW w:w="827" w:type="dxa"/>
          </w:tcPr>
          <w:p w14:paraId="0E210D7F" w14:textId="77777777" w:rsidR="00640AC3" w:rsidRPr="00680E7C" w:rsidRDefault="00640AC3" w:rsidP="00640AC3">
            <w:pPr>
              <w:jc w:val="center"/>
            </w:pPr>
            <w:r w:rsidRPr="00680E7C">
              <w:rPr>
                <w:sz w:val="22"/>
              </w:rPr>
              <w:t>1.5</w:t>
            </w:r>
          </w:p>
        </w:tc>
        <w:tc>
          <w:tcPr>
            <w:tcW w:w="827" w:type="dxa"/>
          </w:tcPr>
          <w:p w14:paraId="250F6A6D" w14:textId="77777777" w:rsidR="00640AC3" w:rsidRPr="0045156E" w:rsidRDefault="00640AC3" w:rsidP="00640AC3">
            <w:pPr>
              <w:jc w:val="center"/>
              <w:rPr>
                <w:sz w:val="22"/>
              </w:rPr>
            </w:pPr>
            <w:r w:rsidRPr="0045156E">
              <w:rPr>
                <w:sz w:val="22"/>
              </w:rPr>
              <w:t>1.8</w:t>
            </w:r>
          </w:p>
        </w:tc>
        <w:tc>
          <w:tcPr>
            <w:tcW w:w="879" w:type="dxa"/>
          </w:tcPr>
          <w:p w14:paraId="61AD0EFD" w14:textId="54ED1903" w:rsidR="00640AC3" w:rsidRPr="00E34363" w:rsidRDefault="00640AC3" w:rsidP="00B85438">
            <w:pPr>
              <w:tabs>
                <w:tab w:val="decimal" w:pos="419"/>
              </w:tabs>
              <w:snapToGrid w:val="0"/>
              <w:spacing w:line="260" w:lineRule="exact"/>
              <w:ind w:right="43"/>
              <w:rPr>
                <w:sz w:val="22"/>
              </w:rPr>
            </w:pPr>
            <w:r w:rsidRPr="00E34363">
              <w:rPr>
                <w:sz w:val="22"/>
              </w:rPr>
              <w:t>1.</w:t>
            </w:r>
            <w:r w:rsidR="00E35820" w:rsidRPr="00E34363">
              <w:rPr>
                <w:sz w:val="22"/>
              </w:rPr>
              <w:t>7</w:t>
            </w:r>
          </w:p>
        </w:tc>
      </w:tr>
      <w:tr w:rsidR="00640AC3" w:rsidRPr="00904257" w14:paraId="568951E4" w14:textId="4724F7F2" w:rsidTr="003866F8">
        <w:trPr>
          <w:cantSplit/>
        </w:trPr>
        <w:tc>
          <w:tcPr>
            <w:tcW w:w="2835" w:type="dxa"/>
          </w:tcPr>
          <w:p w14:paraId="54C9C403" w14:textId="77777777" w:rsidR="00640AC3" w:rsidRPr="009578FA" w:rsidRDefault="00640AC3" w:rsidP="00640AC3">
            <w:pPr>
              <w:snapToGrid w:val="0"/>
              <w:spacing w:line="260" w:lineRule="exact"/>
              <w:jc w:val="both"/>
              <w:rPr>
                <w:color w:val="000000"/>
                <w:sz w:val="22"/>
              </w:rPr>
            </w:pPr>
          </w:p>
        </w:tc>
        <w:tc>
          <w:tcPr>
            <w:tcW w:w="993" w:type="dxa"/>
          </w:tcPr>
          <w:p w14:paraId="5B718F17" w14:textId="77777777" w:rsidR="00640AC3" w:rsidRPr="00A004B8" w:rsidRDefault="00640AC3" w:rsidP="00640AC3">
            <w:pPr>
              <w:tabs>
                <w:tab w:val="decimal" w:pos="645"/>
                <w:tab w:val="decimal" w:pos="1572"/>
              </w:tabs>
              <w:snapToGrid w:val="0"/>
              <w:spacing w:line="260" w:lineRule="exact"/>
              <w:jc w:val="center"/>
              <w:rPr>
                <w:rFonts w:eastAsia="標楷體"/>
                <w:color w:val="000000"/>
                <w:sz w:val="22"/>
                <w:szCs w:val="22"/>
              </w:rPr>
            </w:pPr>
          </w:p>
        </w:tc>
        <w:tc>
          <w:tcPr>
            <w:tcW w:w="827" w:type="dxa"/>
          </w:tcPr>
          <w:p w14:paraId="2E8B43B1" w14:textId="77777777" w:rsidR="00640AC3" w:rsidRPr="00DD7C5B" w:rsidRDefault="00640AC3" w:rsidP="00640AC3">
            <w:pPr>
              <w:tabs>
                <w:tab w:val="decimal" w:pos="365"/>
              </w:tabs>
              <w:snapToGrid w:val="0"/>
              <w:spacing w:line="260" w:lineRule="exact"/>
              <w:ind w:right="43"/>
              <w:rPr>
                <w:sz w:val="22"/>
              </w:rPr>
            </w:pPr>
            <w:r w:rsidRPr="00DD7C5B">
              <w:rPr>
                <w:sz w:val="22"/>
              </w:rPr>
              <w:t>(2.1)</w:t>
            </w:r>
          </w:p>
        </w:tc>
        <w:tc>
          <w:tcPr>
            <w:tcW w:w="827" w:type="dxa"/>
          </w:tcPr>
          <w:p w14:paraId="2FB0AB14" w14:textId="77777777" w:rsidR="00640AC3" w:rsidRPr="00DD7C5B" w:rsidRDefault="00640AC3" w:rsidP="00640AC3">
            <w:pPr>
              <w:tabs>
                <w:tab w:val="decimal" w:pos="365"/>
              </w:tabs>
              <w:snapToGrid w:val="0"/>
              <w:spacing w:line="260" w:lineRule="exact"/>
              <w:ind w:right="43"/>
              <w:rPr>
                <w:sz w:val="22"/>
              </w:rPr>
            </w:pPr>
            <w:r w:rsidRPr="00DD7C5B">
              <w:rPr>
                <w:sz w:val="22"/>
              </w:rPr>
              <w:t>(3.0)</w:t>
            </w:r>
          </w:p>
        </w:tc>
        <w:tc>
          <w:tcPr>
            <w:tcW w:w="827" w:type="dxa"/>
          </w:tcPr>
          <w:p w14:paraId="279FE693" w14:textId="77777777" w:rsidR="00640AC3" w:rsidRPr="00DD7C5B" w:rsidRDefault="00640AC3" w:rsidP="00640AC3">
            <w:pPr>
              <w:tabs>
                <w:tab w:val="decimal" w:pos="365"/>
              </w:tabs>
              <w:snapToGrid w:val="0"/>
              <w:spacing w:line="260" w:lineRule="exact"/>
              <w:ind w:right="43"/>
              <w:rPr>
                <w:sz w:val="22"/>
              </w:rPr>
            </w:pPr>
            <w:r w:rsidRPr="00DD7C5B">
              <w:rPr>
                <w:sz w:val="22"/>
              </w:rPr>
              <w:t>(1.1)</w:t>
            </w:r>
          </w:p>
        </w:tc>
        <w:tc>
          <w:tcPr>
            <w:tcW w:w="827" w:type="dxa"/>
          </w:tcPr>
          <w:p w14:paraId="3C5D53BE" w14:textId="77777777" w:rsidR="00640AC3" w:rsidRPr="00DD7C5B" w:rsidRDefault="00640AC3" w:rsidP="00640AC3">
            <w:pPr>
              <w:tabs>
                <w:tab w:val="decimal" w:pos="365"/>
              </w:tabs>
              <w:snapToGrid w:val="0"/>
              <w:spacing w:line="260" w:lineRule="exact"/>
              <w:ind w:right="43"/>
              <w:rPr>
                <w:sz w:val="22"/>
              </w:rPr>
            </w:pPr>
            <w:r w:rsidRPr="00DD7C5B">
              <w:rPr>
                <w:sz w:val="22"/>
              </w:rPr>
              <w:t>(3.3)</w:t>
            </w:r>
          </w:p>
        </w:tc>
        <w:tc>
          <w:tcPr>
            <w:tcW w:w="827" w:type="dxa"/>
          </w:tcPr>
          <w:p w14:paraId="63627EA8" w14:textId="77777777" w:rsidR="00640AC3" w:rsidRPr="00DD7C5B" w:rsidRDefault="00640AC3" w:rsidP="00640AC3">
            <w:pPr>
              <w:tabs>
                <w:tab w:val="decimal" w:pos="419"/>
              </w:tabs>
              <w:snapToGrid w:val="0"/>
              <w:spacing w:line="260" w:lineRule="exact"/>
              <w:rPr>
                <w:sz w:val="22"/>
              </w:rPr>
            </w:pPr>
            <w:r w:rsidRPr="00DD7C5B">
              <w:rPr>
                <w:sz w:val="22"/>
              </w:rPr>
              <w:t>(0.9)</w:t>
            </w:r>
          </w:p>
        </w:tc>
        <w:tc>
          <w:tcPr>
            <w:tcW w:w="827" w:type="dxa"/>
          </w:tcPr>
          <w:p w14:paraId="54A1DCAE" w14:textId="77777777" w:rsidR="00640AC3" w:rsidRPr="00680E7C" w:rsidRDefault="00640AC3" w:rsidP="00640AC3">
            <w:pPr>
              <w:jc w:val="center"/>
            </w:pPr>
            <w:r w:rsidRPr="00680E7C">
              <w:rPr>
                <w:sz w:val="22"/>
              </w:rPr>
              <w:t>(1.5)</w:t>
            </w:r>
          </w:p>
        </w:tc>
        <w:tc>
          <w:tcPr>
            <w:tcW w:w="827" w:type="dxa"/>
          </w:tcPr>
          <w:p w14:paraId="609BDD65" w14:textId="77777777" w:rsidR="00640AC3" w:rsidRPr="0045156E" w:rsidRDefault="00640AC3" w:rsidP="00640AC3">
            <w:pPr>
              <w:jc w:val="center"/>
              <w:rPr>
                <w:sz w:val="22"/>
              </w:rPr>
            </w:pPr>
            <w:r w:rsidRPr="0045156E">
              <w:rPr>
                <w:sz w:val="22"/>
              </w:rPr>
              <w:t>(2.8)</w:t>
            </w:r>
          </w:p>
        </w:tc>
        <w:tc>
          <w:tcPr>
            <w:tcW w:w="879" w:type="dxa"/>
          </w:tcPr>
          <w:p w14:paraId="7048D84D" w14:textId="646568B2" w:rsidR="00640AC3" w:rsidRPr="00E34363" w:rsidRDefault="00640AC3" w:rsidP="00B85438">
            <w:pPr>
              <w:tabs>
                <w:tab w:val="decimal" w:pos="419"/>
              </w:tabs>
              <w:snapToGrid w:val="0"/>
              <w:spacing w:line="260" w:lineRule="exact"/>
              <w:ind w:right="43"/>
              <w:rPr>
                <w:sz w:val="22"/>
              </w:rPr>
            </w:pPr>
            <w:r w:rsidRPr="00B85438">
              <w:rPr>
                <w:sz w:val="22"/>
              </w:rPr>
              <w:t>(</w:t>
            </w:r>
            <w:r w:rsidR="004D5244" w:rsidRPr="00E34363">
              <w:rPr>
                <w:sz w:val="22"/>
              </w:rPr>
              <w:t>1.7</w:t>
            </w:r>
            <w:r w:rsidRPr="00B85438">
              <w:rPr>
                <w:sz w:val="22"/>
              </w:rPr>
              <w:t>)</w:t>
            </w:r>
          </w:p>
        </w:tc>
      </w:tr>
      <w:tr w:rsidR="00640AC3" w:rsidRPr="00904257" w14:paraId="0CFBEF26" w14:textId="359EF690" w:rsidTr="003866F8">
        <w:trPr>
          <w:cantSplit/>
        </w:trPr>
        <w:tc>
          <w:tcPr>
            <w:tcW w:w="2835" w:type="dxa"/>
          </w:tcPr>
          <w:p w14:paraId="6D178EBD" w14:textId="77777777" w:rsidR="00640AC3" w:rsidRPr="009578FA" w:rsidRDefault="00640AC3" w:rsidP="00640AC3">
            <w:pPr>
              <w:spacing w:line="260" w:lineRule="exact"/>
              <w:ind w:left="240" w:hanging="130"/>
              <w:jc w:val="both"/>
              <w:rPr>
                <w:i/>
                <w:color w:val="000000"/>
                <w:sz w:val="22"/>
              </w:rPr>
            </w:pPr>
          </w:p>
        </w:tc>
        <w:tc>
          <w:tcPr>
            <w:tcW w:w="993" w:type="dxa"/>
          </w:tcPr>
          <w:p w14:paraId="3BCBCC9D" w14:textId="77777777" w:rsidR="00640AC3" w:rsidRPr="00A004B8" w:rsidRDefault="00640AC3" w:rsidP="00640AC3">
            <w:pPr>
              <w:tabs>
                <w:tab w:val="decimal" w:pos="645"/>
                <w:tab w:val="decimal" w:pos="1572"/>
              </w:tabs>
              <w:snapToGrid w:val="0"/>
              <w:spacing w:line="260" w:lineRule="exact"/>
              <w:jc w:val="center"/>
              <w:rPr>
                <w:rFonts w:eastAsia="標楷體"/>
                <w:color w:val="000000"/>
                <w:sz w:val="22"/>
                <w:szCs w:val="22"/>
              </w:rPr>
            </w:pPr>
          </w:p>
        </w:tc>
        <w:tc>
          <w:tcPr>
            <w:tcW w:w="827" w:type="dxa"/>
          </w:tcPr>
          <w:p w14:paraId="147588DE" w14:textId="77777777" w:rsidR="00640AC3" w:rsidRPr="00DD7C5B" w:rsidRDefault="00640AC3" w:rsidP="00640AC3">
            <w:pPr>
              <w:tabs>
                <w:tab w:val="decimal" w:pos="365"/>
              </w:tabs>
              <w:snapToGrid w:val="0"/>
              <w:spacing w:line="260" w:lineRule="exact"/>
              <w:ind w:right="43"/>
              <w:rPr>
                <w:sz w:val="22"/>
              </w:rPr>
            </w:pPr>
          </w:p>
        </w:tc>
        <w:tc>
          <w:tcPr>
            <w:tcW w:w="827" w:type="dxa"/>
          </w:tcPr>
          <w:p w14:paraId="7C105A5A" w14:textId="77777777" w:rsidR="00640AC3" w:rsidRPr="00DD7C5B" w:rsidRDefault="00640AC3" w:rsidP="00640AC3">
            <w:pPr>
              <w:tabs>
                <w:tab w:val="decimal" w:pos="365"/>
              </w:tabs>
              <w:snapToGrid w:val="0"/>
              <w:spacing w:line="260" w:lineRule="exact"/>
              <w:ind w:right="43"/>
              <w:rPr>
                <w:sz w:val="22"/>
              </w:rPr>
            </w:pPr>
          </w:p>
        </w:tc>
        <w:tc>
          <w:tcPr>
            <w:tcW w:w="827" w:type="dxa"/>
          </w:tcPr>
          <w:p w14:paraId="1A672742" w14:textId="77777777" w:rsidR="00640AC3" w:rsidRPr="00DD7C5B" w:rsidRDefault="00640AC3" w:rsidP="00640AC3">
            <w:pPr>
              <w:tabs>
                <w:tab w:val="decimal" w:pos="365"/>
              </w:tabs>
              <w:snapToGrid w:val="0"/>
              <w:spacing w:line="260" w:lineRule="exact"/>
              <w:ind w:right="43"/>
              <w:rPr>
                <w:sz w:val="22"/>
              </w:rPr>
            </w:pPr>
          </w:p>
        </w:tc>
        <w:tc>
          <w:tcPr>
            <w:tcW w:w="827" w:type="dxa"/>
          </w:tcPr>
          <w:p w14:paraId="0259CC7F" w14:textId="77777777" w:rsidR="00640AC3" w:rsidRPr="00DD7C5B" w:rsidRDefault="00640AC3" w:rsidP="00640AC3">
            <w:pPr>
              <w:tabs>
                <w:tab w:val="decimal" w:pos="365"/>
              </w:tabs>
              <w:snapToGrid w:val="0"/>
              <w:spacing w:line="260" w:lineRule="exact"/>
              <w:ind w:right="43"/>
              <w:rPr>
                <w:sz w:val="22"/>
              </w:rPr>
            </w:pPr>
          </w:p>
        </w:tc>
        <w:tc>
          <w:tcPr>
            <w:tcW w:w="827" w:type="dxa"/>
          </w:tcPr>
          <w:p w14:paraId="4A06DC7C" w14:textId="77777777" w:rsidR="00640AC3" w:rsidRPr="00DD7C5B" w:rsidRDefault="00640AC3" w:rsidP="00640AC3">
            <w:pPr>
              <w:tabs>
                <w:tab w:val="decimal" w:pos="357"/>
              </w:tabs>
              <w:snapToGrid w:val="0"/>
              <w:spacing w:line="260" w:lineRule="exact"/>
              <w:ind w:right="43"/>
              <w:rPr>
                <w:sz w:val="22"/>
              </w:rPr>
            </w:pPr>
          </w:p>
        </w:tc>
        <w:tc>
          <w:tcPr>
            <w:tcW w:w="827" w:type="dxa"/>
          </w:tcPr>
          <w:p w14:paraId="04454B4F" w14:textId="77777777" w:rsidR="00640AC3" w:rsidRPr="00680E7C" w:rsidRDefault="00640AC3" w:rsidP="00640AC3">
            <w:pPr>
              <w:jc w:val="center"/>
            </w:pPr>
          </w:p>
        </w:tc>
        <w:tc>
          <w:tcPr>
            <w:tcW w:w="827" w:type="dxa"/>
          </w:tcPr>
          <w:p w14:paraId="7166BA09" w14:textId="77777777" w:rsidR="00640AC3" w:rsidRPr="0045156E" w:rsidRDefault="00640AC3" w:rsidP="00640AC3">
            <w:pPr>
              <w:jc w:val="center"/>
            </w:pPr>
          </w:p>
        </w:tc>
        <w:tc>
          <w:tcPr>
            <w:tcW w:w="879" w:type="dxa"/>
          </w:tcPr>
          <w:p w14:paraId="2E65BE11" w14:textId="77777777" w:rsidR="00640AC3" w:rsidRPr="00E34363" w:rsidRDefault="00640AC3" w:rsidP="00B85438">
            <w:pPr>
              <w:tabs>
                <w:tab w:val="decimal" w:pos="419"/>
              </w:tabs>
              <w:snapToGrid w:val="0"/>
              <w:spacing w:line="260" w:lineRule="exact"/>
              <w:ind w:right="43"/>
              <w:rPr>
                <w:sz w:val="22"/>
              </w:rPr>
            </w:pPr>
          </w:p>
        </w:tc>
      </w:tr>
      <w:tr w:rsidR="00640AC3" w:rsidRPr="00904257" w14:paraId="0E6D2DA9" w14:textId="10395E28" w:rsidTr="003866F8">
        <w:trPr>
          <w:cantSplit/>
        </w:trPr>
        <w:tc>
          <w:tcPr>
            <w:tcW w:w="2835" w:type="dxa"/>
          </w:tcPr>
          <w:p w14:paraId="38122C4B" w14:textId="3A0A8285" w:rsidR="00640AC3" w:rsidRPr="009578FA" w:rsidRDefault="00D37222" w:rsidP="00640AC3">
            <w:pPr>
              <w:spacing w:line="260" w:lineRule="exact"/>
              <w:ind w:left="240" w:hanging="130"/>
              <w:jc w:val="both"/>
              <w:rPr>
                <w:i/>
                <w:color w:val="000000"/>
                <w:sz w:val="22"/>
              </w:rPr>
            </w:pPr>
            <w:r>
              <w:rPr>
                <w:i/>
                <w:color w:val="000000"/>
                <w:sz w:val="22"/>
              </w:rPr>
              <w:t xml:space="preserve"> </w:t>
            </w:r>
            <w:r w:rsidR="00640AC3" w:rsidRPr="009578FA">
              <w:rPr>
                <w:i/>
                <w:color w:val="000000"/>
                <w:sz w:val="22"/>
              </w:rPr>
              <w:t xml:space="preserve">Private </w:t>
            </w:r>
            <w:r w:rsidR="00640AC3" w:rsidRPr="009578FA">
              <w:rPr>
                <w:rFonts w:hint="eastAsia"/>
                <w:i/>
                <w:color w:val="000000"/>
                <w:sz w:val="22"/>
              </w:rPr>
              <w:t>housing rent</w:t>
            </w:r>
          </w:p>
        </w:tc>
        <w:tc>
          <w:tcPr>
            <w:tcW w:w="993" w:type="dxa"/>
          </w:tcPr>
          <w:p w14:paraId="2C3A0886" w14:textId="77777777" w:rsidR="00640AC3" w:rsidRPr="00A004B8" w:rsidRDefault="00640AC3" w:rsidP="00640AC3">
            <w:pPr>
              <w:tabs>
                <w:tab w:val="decimal" w:pos="645"/>
                <w:tab w:val="decimal" w:pos="1572"/>
              </w:tabs>
              <w:spacing w:line="260" w:lineRule="exact"/>
              <w:jc w:val="center"/>
              <w:rPr>
                <w:rFonts w:eastAsia="標楷體"/>
                <w:i/>
                <w:color w:val="000000"/>
                <w:sz w:val="22"/>
                <w:szCs w:val="22"/>
              </w:rPr>
            </w:pPr>
            <w:r w:rsidRPr="00A004B8">
              <w:rPr>
                <w:rFonts w:eastAsia="標楷體"/>
                <w:i/>
                <w:color w:val="000000"/>
                <w:sz w:val="22"/>
                <w:szCs w:val="22"/>
              </w:rPr>
              <w:t>33.</w:t>
            </w:r>
            <w:r w:rsidRPr="00391A57">
              <w:rPr>
                <w:rFonts w:eastAsia="標楷體"/>
                <w:i/>
                <w:color w:val="000000"/>
                <w:sz w:val="22"/>
                <w:szCs w:val="22"/>
              </w:rPr>
              <w:t>74</w:t>
            </w:r>
          </w:p>
        </w:tc>
        <w:tc>
          <w:tcPr>
            <w:tcW w:w="827" w:type="dxa"/>
          </w:tcPr>
          <w:p w14:paraId="4965B6E6" w14:textId="77777777" w:rsidR="00640AC3" w:rsidRPr="00DD7C5B" w:rsidRDefault="00640AC3" w:rsidP="00640AC3">
            <w:pPr>
              <w:tabs>
                <w:tab w:val="decimal" w:pos="365"/>
              </w:tabs>
              <w:snapToGrid w:val="0"/>
              <w:spacing w:line="260" w:lineRule="exact"/>
              <w:ind w:right="43"/>
              <w:rPr>
                <w:i/>
                <w:sz w:val="22"/>
              </w:rPr>
            </w:pPr>
            <w:r w:rsidRPr="00DD7C5B">
              <w:rPr>
                <w:i/>
                <w:sz w:val="22"/>
              </w:rPr>
              <w:t>0.5</w:t>
            </w:r>
          </w:p>
        </w:tc>
        <w:tc>
          <w:tcPr>
            <w:tcW w:w="827" w:type="dxa"/>
          </w:tcPr>
          <w:p w14:paraId="5E267490" w14:textId="77777777" w:rsidR="00640AC3" w:rsidRPr="00DD7C5B" w:rsidRDefault="00640AC3" w:rsidP="00640AC3">
            <w:pPr>
              <w:tabs>
                <w:tab w:val="decimal" w:pos="365"/>
              </w:tabs>
              <w:snapToGrid w:val="0"/>
              <w:spacing w:line="260" w:lineRule="exact"/>
              <w:ind w:right="43"/>
              <w:rPr>
                <w:i/>
                <w:sz w:val="22"/>
              </w:rPr>
            </w:pPr>
            <w:r w:rsidRPr="00DD7C5B">
              <w:rPr>
                <w:i/>
                <w:sz w:val="22"/>
              </w:rPr>
              <w:t>0.2</w:t>
            </w:r>
          </w:p>
        </w:tc>
        <w:tc>
          <w:tcPr>
            <w:tcW w:w="827" w:type="dxa"/>
          </w:tcPr>
          <w:p w14:paraId="04529E72" w14:textId="77777777" w:rsidR="00640AC3" w:rsidRPr="00DD7C5B" w:rsidRDefault="00640AC3" w:rsidP="00640AC3">
            <w:pPr>
              <w:tabs>
                <w:tab w:val="decimal" w:pos="365"/>
              </w:tabs>
              <w:snapToGrid w:val="0"/>
              <w:spacing w:line="260" w:lineRule="exact"/>
              <w:ind w:right="43"/>
              <w:rPr>
                <w:i/>
                <w:sz w:val="22"/>
              </w:rPr>
            </w:pPr>
            <w:r w:rsidRPr="00DD7C5B">
              <w:rPr>
                <w:i/>
                <w:sz w:val="22"/>
              </w:rPr>
              <w:t>0.4</w:t>
            </w:r>
          </w:p>
        </w:tc>
        <w:tc>
          <w:tcPr>
            <w:tcW w:w="827" w:type="dxa"/>
          </w:tcPr>
          <w:p w14:paraId="70951EA1" w14:textId="77777777" w:rsidR="00640AC3" w:rsidRPr="00DD7C5B" w:rsidRDefault="00640AC3" w:rsidP="00640AC3">
            <w:pPr>
              <w:tabs>
                <w:tab w:val="decimal" w:pos="365"/>
              </w:tabs>
              <w:snapToGrid w:val="0"/>
              <w:spacing w:line="260" w:lineRule="exact"/>
              <w:ind w:right="43"/>
              <w:rPr>
                <w:i/>
                <w:sz w:val="22"/>
              </w:rPr>
            </w:pPr>
            <w:r w:rsidRPr="00DD7C5B">
              <w:rPr>
                <w:i/>
                <w:sz w:val="22"/>
              </w:rPr>
              <w:t>0.6</w:t>
            </w:r>
          </w:p>
        </w:tc>
        <w:tc>
          <w:tcPr>
            <w:tcW w:w="827" w:type="dxa"/>
          </w:tcPr>
          <w:p w14:paraId="23C4EE91" w14:textId="77777777" w:rsidR="00640AC3" w:rsidRPr="00DD7C5B" w:rsidRDefault="00640AC3" w:rsidP="00640AC3">
            <w:pPr>
              <w:tabs>
                <w:tab w:val="decimal" w:pos="419"/>
              </w:tabs>
              <w:snapToGrid w:val="0"/>
              <w:spacing w:line="260" w:lineRule="exact"/>
              <w:ind w:right="43"/>
              <w:rPr>
                <w:i/>
                <w:sz w:val="22"/>
              </w:rPr>
            </w:pPr>
            <w:r w:rsidRPr="00DD7C5B">
              <w:rPr>
                <w:i/>
                <w:sz w:val="22"/>
              </w:rPr>
              <w:t>0.6</w:t>
            </w:r>
          </w:p>
        </w:tc>
        <w:tc>
          <w:tcPr>
            <w:tcW w:w="827" w:type="dxa"/>
          </w:tcPr>
          <w:p w14:paraId="5500EFB1" w14:textId="77777777" w:rsidR="00640AC3" w:rsidRPr="00680E7C" w:rsidRDefault="00640AC3" w:rsidP="00640AC3">
            <w:pPr>
              <w:jc w:val="center"/>
              <w:rPr>
                <w:i/>
              </w:rPr>
            </w:pPr>
            <w:r w:rsidRPr="00680E7C">
              <w:rPr>
                <w:i/>
                <w:sz w:val="22"/>
              </w:rPr>
              <w:t>0.8</w:t>
            </w:r>
          </w:p>
        </w:tc>
        <w:tc>
          <w:tcPr>
            <w:tcW w:w="827" w:type="dxa"/>
          </w:tcPr>
          <w:p w14:paraId="1FF829ED" w14:textId="77777777" w:rsidR="00640AC3" w:rsidRPr="00700AA0" w:rsidRDefault="00640AC3" w:rsidP="00640AC3">
            <w:pPr>
              <w:jc w:val="center"/>
              <w:rPr>
                <w:i/>
                <w:sz w:val="22"/>
              </w:rPr>
            </w:pPr>
            <w:r w:rsidRPr="00700AA0">
              <w:rPr>
                <w:i/>
                <w:sz w:val="22"/>
              </w:rPr>
              <w:t>1.1</w:t>
            </w:r>
          </w:p>
        </w:tc>
        <w:tc>
          <w:tcPr>
            <w:tcW w:w="879" w:type="dxa"/>
          </w:tcPr>
          <w:p w14:paraId="03DDDF0E" w14:textId="2030D7C1" w:rsidR="00640AC3" w:rsidRPr="00E34363" w:rsidRDefault="00640AC3" w:rsidP="00B85438">
            <w:pPr>
              <w:tabs>
                <w:tab w:val="decimal" w:pos="419"/>
              </w:tabs>
              <w:snapToGrid w:val="0"/>
              <w:spacing w:line="260" w:lineRule="exact"/>
              <w:ind w:right="43"/>
              <w:rPr>
                <w:i/>
                <w:iCs/>
                <w:sz w:val="22"/>
              </w:rPr>
            </w:pPr>
            <w:r w:rsidRPr="00E34363">
              <w:rPr>
                <w:i/>
                <w:iCs/>
                <w:sz w:val="22"/>
              </w:rPr>
              <w:t>1.1</w:t>
            </w:r>
          </w:p>
        </w:tc>
      </w:tr>
      <w:tr w:rsidR="00640AC3" w:rsidRPr="00904257" w14:paraId="4F86D1AE" w14:textId="71C2CA3D" w:rsidTr="003866F8">
        <w:trPr>
          <w:cantSplit/>
        </w:trPr>
        <w:tc>
          <w:tcPr>
            <w:tcW w:w="2835" w:type="dxa"/>
          </w:tcPr>
          <w:p w14:paraId="0D7D6797" w14:textId="77777777" w:rsidR="00640AC3" w:rsidRPr="009578FA" w:rsidRDefault="00640AC3" w:rsidP="00640AC3">
            <w:pPr>
              <w:spacing w:line="260" w:lineRule="exact"/>
              <w:ind w:left="240" w:hanging="130"/>
              <w:jc w:val="both"/>
              <w:rPr>
                <w:i/>
                <w:color w:val="000000"/>
                <w:sz w:val="22"/>
              </w:rPr>
            </w:pPr>
          </w:p>
        </w:tc>
        <w:tc>
          <w:tcPr>
            <w:tcW w:w="993" w:type="dxa"/>
          </w:tcPr>
          <w:p w14:paraId="1EFBD25E" w14:textId="77777777" w:rsidR="00640AC3" w:rsidRPr="00A004B8" w:rsidRDefault="00640AC3" w:rsidP="00640AC3">
            <w:pPr>
              <w:tabs>
                <w:tab w:val="decimal" w:pos="645"/>
                <w:tab w:val="decimal" w:pos="1572"/>
              </w:tabs>
              <w:spacing w:line="260" w:lineRule="exact"/>
              <w:jc w:val="center"/>
              <w:rPr>
                <w:rFonts w:eastAsia="標楷體"/>
                <w:i/>
                <w:color w:val="000000"/>
                <w:sz w:val="22"/>
                <w:szCs w:val="22"/>
              </w:rPr>
            </w:pPr>
          </w:p>
        </w:tc>
        <w:tc>
          <w:tcPr>
            <w:tcW w:w="827" w:type="dxa"/>
          </w:tcPr>
          <w:p w14:paraId="3DC210B4" w14:textId="77777777" w:rsidR="00640AC3" w:rsidRPr="00DD7C5B" w:rsidRDefault="00640AC3" w:rsidP="00640AC3">
            <w:pPr>
              <w:tabs>
                <w:tab w:val="decimal" w:pos="365"/>
              </w:tabs>
              <w:snapToGrid w:val="0"/>
              <w:spacing w:line="260" w:lineRule="exact"/>
              <w:ind w:right="43"/>
              <w:rPr>
                <w:i/>
                <w:sz w:val="22"/>
              </w:rPr>
            </w:pPr>
            <w:r w:rsidRPr="00DD7C5B">
              <w:rPr>
                <w:i/>
                <w:sz w:val="22"/>
              </w:rPr>
              <w:t>(1.4)</w:t>
            </w:r>
          </w:p>
        </w:tc>
        <w:tc>
          <w:tcPr>
            <w:tcW w:w="827" w:type="dxa"/>
          </w:tcPr>
          <w:p w14:paraId="590797D7" w14:textId="77777777" w:rsidR="00640AC3" w:rsidRPr="00DD7C5B" w:rsidRDefault="00640AC3" w:rsidP="00640AC3">
            <w:pPr>
              <w:tabs>
                <w:tab w:val="decimal" w:pos="365"/>
              </w:tabs>
              <w:snapToGrid w:val="0"/>
              <w:spacing w:line="260" w:lineRule="exact"/>
              <w:ind w:right="43"/>
              <w:rPr>
                <w:i/>
                <w:sz w:val="22"/>
              </w:rPr>
            </w:pPr>
            <w:r w:rsidRPr="00DD7C5B">
              <w:rPr>
                <w:i/>
                <w:sz w:val="22"/>
              </w:rPr>
              <w:t>(2.0)</w:t>
            </w:r>
          </w:p>
        </w:tc>
        <w:tc>
          <w:tcPr>
            <w:tcW w:w="827" w:type="dxa"/>
          </w:tcPr>
          <w:p w14:paraId="1358F3C4" w14:textId="77777777" w:rsidR="00640AC3" w:rsidRPr="00DD7C5B" w:rsidRDefault="00640AC3" w:rsidP="00640AC3">
            <w:pPr>
              <w:tabs>
                <w:tab w:val="decimal" w:pos="365"/>
              </w:tabs>
              <w:snapToGrid w:val="0"/>
              <w:spacing w:line="260" w:lineRule="exact"/>
              <w:ind w:right="43"/>
              <w:rPr>
                <w:i/>
                <w:sz w:val="22"/>
              </w:rPr>
            </w:pPr>
            <w:r w:rsidRPr="00DD7C5B">
              <w:rPr>
                <w:i/>
                <w:sz w:val="22"/>
              </w:rPr>
              <w:t>(0.5)</w:t>
            </w:r>
          </w:p>
        </w:tc>
        <w:tc>
          <w:tcPr>
            <w:tcW w:w="827" w:type="dxa"/>
          </w:tcPr>
          <w:p w14:paraId="568C65D1" w14:textId="77777777" w:rsidR="00640AC3" w:rsidRPr="00DD7C5B" w:rsidRDefault="00640AC3" w:rsidP="00640AC3">
            <w:pPr>
              <w:tabs>
                <w:tab w:val="decimal" w:pos="365"/>
              </w:tabs>
              <w:snapToGrid w:val="0"/>
              <w:spacing w:line="260" w:lineRule="exact"/>
              <w:ind w:right="43"/>
              <w:rPr>
                <w:i/>
                <w:sz w:val="22"/>
              </w:rPr>
            </w:pPr>
            <w:r w:rsidRPr="00DD7C5B">
              <w:rPr>
                <w:i/>
                <w:sz w:val="22"/>
              </w:rPr>
              <w:t>(2.4)</w:t>
            </w:r>
          </w:p>
        </w:tc>
        <w:tc>
          <w:tcPr>
            <w:tcW w:w="827" w:type="dxa"/>
          </w:tcPr>
          <w:p w14:paraId="632AE4EE" w14:textId="77777777" w:rsidR="00640AC3" w:rsidRPr="00DD7C5B" w:rsidRDefault="00640AC3" w:rsidP="00640AC3">
            <w:pPr>
              <w:tabs>
                <w:tab w:val="decimal" w:pos="419"/>
              </w:tabs>
              <w:snapToGrid w:val="0"/>
              <w:spacing w:line="260" w:lineRule="exact"/>
              <w:rPr>
                <w:i/>
                <w:sz w:val="22"/>
              </w:rPr>
            </w:pPr>
            <w:r w:rsidRPr="00DD7C5B">
              <w:rPr>
                <w:i/>
                <w:sz w:val="22"/>
              </w:rPr>
              <w:t>(0.6)</w:t>
            </w:r>
          </w:p>
        </w:tc>
        <w:tc>
          <w:tcPr>
            <w:tcW w:w="827" w:type="dxa"/>
          </w:tcPr>
          <w:p w14:paraId="7F9D6EC6" w14:textId="77777777" w:rsidR="00640AC3" w:rsidRPr="00680E7C" w:rsidRDefault="00640AC3" w:rsidP="00640AC3">
            <w:pPr>
              <w:jc w:val="center"/>
              <w:rPr>
                <w:i/>
              </w:rPr>
            </w:pPr>
            <w:r w:rsidRPr="00680E7C">
              <w:rPr>
                <w:i/>
                <w:sz w:val="22"/>
              </w:rPr>
              <w:t>(0.8)</w:t>
            </w:r>
          </w:p>
        </w:tc>
        <w:tc>
          <w:tcPr>
            <w:tcW w:w="827" w:type="dxa"/>
          </w:tcPr>
          <w:p w14:paraId="55AFACD9" w14:textId="77777777" w:rsidR="00640AC3" w:rsidRPr="00700AA0" w:rsidRDefault="00640AC3" w:rsidP="00640AC3">
            <w:pPr>
              <w:jc w:val="center"/>
              <w:rPr>
                <w:i/>
                <w:sz w:val="22"/>
              </w:rPr>
            </w:pPr>
            <w:r w:rsidRPr="00700AA0">
              <w:rPr>
                <w:i/>
                <w:sz w:val="22"/>
              </w:rPr>
              <w:t>(2.0)</w:t>
            </w:r>
          </w:p>
        </w:tc>
        <w:tc>
          <w:tcPr>
            <w:tcW w:w="879" w:type="dxa"/>
          </w:tcPr>
          <w:p w14:paraId="58D5822A" w14:textId="659709F7" w:rsidR="00640AC3" w:rsidRPr="00E34363" w:rsidRDefault="00640AC3" w:rsidP="00B85438">
            <w:pPr>
              <w:tabs>
                <w:tab w:val="decimal" w:pos="419"/>
              </w:tabs>
              <w:snapToGrid w:val="0"/>
              <w:spacing w:line="260" w:lineRule="exact"/>
              <w:ind w:right="43"/>
              <w:rPr>
                <w:i/>
                <w:iCs/>
                <w:sz w:val="22"/>
              </w:rPr>
            </w:pPr>
            <w:r w:rsidRPr="00B85438">
              <w:rPr>
                <w:i/>
                <w:iCs/>
                <w:sz w:val="22"/>
              </w:rPr>
              <w:t>(</w:t>
            </w:r>
            <w:r w:rsidR="00441711" w:rsidRPr="00E34363">
              <w:rPr>
                <w:i/>
                <w:iCs/>
                <w:sz w:val="22"/>
              </w:rPr>
              <w:t>1.1</w:t>
            </w:r>
            <w:r w:rsidRPr="00B85438">
              <w:rPr>
                <w:i/>
                <w:iCs/>
                <w:sz w:val="22"/>
              </w:rPr>
              <w:t>)</w:t>
            </w:r>
          </w:p>
        </w:tc>
      </w:tr>
      <w:tr w:rsidR="00640AC3" w:rsidRPr="00904257" w14:paraId="17E25EC0" w14:textId="11EF76C7" w:rsidTr="003866F8">
        <w:trPr>
          <w:cantSplit/>
        </w:trPr>
        <w:tc>
          <w:tcPr>
            <w:tcW w:w="2835" w:type="dxa"/>
          </w:tcPr>
          <w:p w14:paraId="0226D9AE" w14:textId="77777777" w:rsidR="00640AC3" w:rsidRPr="009578FA" w:rsidRDefault="00640AC3" w:rsidP="00640AC3">
            <w:pPr>
              <w:spacing w:line="260" w:lineRule="exact"/>
              <w:ind w:left="240" w:hanging="130"/>
              <w:jc w:val="both"/>
              <w:rPr>
                <w:i/>
                <w:color w:val="000000"/>
                <w:sz w:val="22"/>
              </w:rPr>
            </w:pPr>
          </w:p>
        </w:tc>
        <w:tc>
          <w:tcPr>
            <w:tcW w:w="993" w:type="dxa"/>
          </w:tcPr>
          <w:p w14:paraId="2779970B" w14:textId="77777777" w:rsidR="00640AC3" w:rsidRPr="00A004B8" w:rsidRDefault="00640AC3" w:rsidP="00640AC3">
            <w:pPr>
              <w:tabs>
                <w:tab w:val="decimal" w:pos="645"/>
                <w:tab w:val="decimal" w:pos="1572"/>
              </w:tabs>
              <w:spacing w:line="260" w:lineRule="exact"/>
              <w:jc w:val="center"/>
              <w:rPr>
                <w:rFonts w:eastAsia="標楷體"/>
                <w:i/>
                <w:color w:val="000000"/>
                <w:sz w:val="22"/>
                <w:szCs w:val="22"/>
              </w:rPr>
            </w:pPr>
          </w:p>
        </w:tc>
        <w:tc>
          <w:tcPr>
            <w:tcW w:w="827" w:type="dxa"/>
          </w:tcPr>
          <w:p w14:paraId="7EA448A0" w14:textId="77777777" w:rsidR="00640AC3" w:rsidRPr="00DD7C5B" w:rsidRDefault="00640AC3" w:rsidP="00640AC3">
            <w:pPr>
              <w:tabs>
                <w:tab w:val="decimal" w:pos="365"/>
              </w:tabs>
              <w:snapToGrid w:val="0"/>
              <w:spacing w:line="260" w:lineRule="exact"/>
              <w:ind w:right="43"/>
              <w:rPr>
                <w:i/>
                <w:sz w:val="22"/>
              </w:rPr>
            </w:pPr>
          </w:p>
        </w:tc>
        <w:tc>
          <w:tcPr>
            <w:tcW w:w="827" w:type="dxa"/>
          </w:tcPr>
          <w:p w14:paraId="7F832BD7" w14:textId="77777777" w:rsidR="00640AC3" w:rsidRPr="00DD7C5B" w:rsidRDefault="00640AC3" w:rsidP="00640AC3">
            <w:pPr>
              <w:tabs>
                <w:tab w:val="decimal" w:pos="365"/>
              </w:tabs>
              <w:snapToGrid w:val="0"/>
              <w:spacing w:line="260" w:lineRule="exact"/>
              <w:ind w:right="43"/>
              <w:rPr>
                <w:i/>
                <w:sz w:val="22"/>
              </w:rPr>
            </w:pPr>
          </w:p>
        </w:tc>
        <w:tc>
          <w:tcPr>
            <w:tcW w:w="827" w:type="dxa"/>
          </w:tcPr>
          <w:p w14:paraId="6635D1E9" w14:textId="77777777" w:rsidR="00640AC3" w:rsidRPr="00DD7C5B" w:rsidRDefault="00640AC3" w:rsidP="00640AC3">
            <w:pPr>
              <w:tabs>
                <w:tab w:val="decimal" w:pos="365"/>
              </w:tabs>
              <w:snapToGrid w:val="0"/>
              <w:spacing w:line="260" w:lineRule="exact"/>
              <w:ind w:right="43"/>
              <w:rPr>
                <w:i/>
                <w:sz w:val="22"/>
              </w:rPr>
            </w:pPr>
          </w:p>
        </w:tc>
        <w:tc>
          <w:tcPr>
            <w:tcW w:w="827" w:type="dxa"/>
          </w:tcPr>
          <w:p w14:paraId="39C2CCC2" w14:textId="77777777" w:rsidR="00640AC3" w:rsidRPr="00DD7C5B" w:rsidRDefault="00640AC3" w:rsidP="00640AC3">
            <w:pPr>
              <w:tabs>
                <w:tab w:val="decimal" w:pos="365"/>
              </w:tabs>
              <w:snapToGrid w:val="0"/>
              <w:spacing w:line="260" w:lineRule="exact"/>
              <w:ind w:right="43"/>
              <w:rPr>
                <w:i/>
                <w:sz w:val="22"/>
              </w:rPr>
            </w:pPr>
          </w:p>
        </w:tc>
        <w:tc>
          <w:tcPr>
            <w:tcW w:w="827" w:type="dxa"/>
          </w:tcPr>
          <w:p w14:paraId="013604A6" w14:textId="77777777" w:rsidR="00640AC3" w:rsidRPr="00DD7C5B" w:rsidRDefault="00640AC3" w:rsidP="00640AC3">
            <w:pPr>
              <w:tabs>
                <w:tab w:val="decimal" w:pos="357"/>
              </w:tabs>
              <w:snapToGrid w:val="0"/>
              <w:spacing w:line="260" w:lineRule="exact"/>
              <w:ind w:right="43"/>
              <w:rPr>
                <w:i/>
                <w:sz w:val="22"/>
              </w:rPr>
            </w:pPr>
          </w:p>
        </w:tc>
        <w:tc>
          <w:tcPr>
            <w:tcW w:w="827" w:type="dxa"/>
          </w:tcPr>
          <w:p w14:paraId="105D0370" w14:textId="77777777" w:rsidR="00640AC3" w:rsidRPr="00680E7C" w:rsidRDefault="00640AC3" w:rsidP="00640AC3">
            <w:pPr>
              <w:jc w:val="center"/>
              <w:rPr>
                <w:i/>
              </w:rPr>
            </w:pPr>
          </w:p>
        </w:tc>
        <w:tc>
          <w:tcPr>
            <w:tcW w:w="827" w:type="dxa"/>
          </w:tcPr>
          <w:p w14:paraId="5B599CD4" w14:textId="77777777" w:rsidR="00640AC3" w:rsidRPr="00700AA0" w:rsidRDefault="00640AC3" w:rsidP="00640AC3">
            <w:pPr>
              <w:jc w:val="center"/>
              <w:rPr>
                <w:i/>
              </w:rPr>
            </w:pPr>
          </w:p>
        </w:tc>
        <w:tc>
          <w:tcPr>
            <w:tcW w:w="879" w:type="dxa"/>
          </w:tcPr>
          <w:p w14:paraId="2AAC6AE3" w14:textId="77777777" w:rsidR="00640AC3" w:rsidRPr="00E34363" w:rsidRDefault="00640AC3" w:rsidP="00B85438">
            <w:pPr>
              <w:tabs>
                <w:tab w:val="decimal" w:pos="419"/>
              </w:tabs>
              <w:snapToGrid w:val="0"/>
              <w:spacing w:line="260" w:lineRule="exact"/>
              <w:ind w:right="43"/>
              <w:rPr>
                <w:sz w:val="22"/>
              </w:rPr>
            </w:pPr>
          </w:p>
        </w:tc>
      </w:tr>
      <w:tr w:rsidR="00640AC3" w:rsidRPr="00E156B7" w14:paraId="369ED7F0" w14:textId="338D61F4" w:rsidTr="003866F8">
        <w:trPr>
          <w:cantSplit/>
        </w:trPr>
        <w:tc>
          <w:tcPr>
            <w:tcW w:w="2835" w:type="dxa"/>
          </w:tcPr>
          <w:p w14:paraId="6259B2EE" w14:textId="4AD5DFA1" w:rsidR="00640AC3" w:rsidRPr="009578FA" w:rsidRDefault="005703C5" w:rsidP="00640AC3">
            <w:pPr>
              <w:spacing w:line="260" w:lineRule="exact"/>
              <w:ind w:left="240" w:hanging="130"/>
              <w:jc w:val="both"/>
              <w:rPr>
                <w:i/>
                <w:color w:val="000000"/>
                <w:sz w:val="22"/>
              </w:rPr>
            </w:pPr>
            <w:r>
              <w:rPr>
                <w:i/>
                <w:color w:val="000000"/>
                <w:sz w:val="22"/>
              </w:rPr>
              <w:t xml:space="preserve"> </w:t>
            </w:r>
            <w:r w:rsidR="00640AC3" w:rsidRPr="009578FA">
              <w:rPr>
                <w:i/>
                <w:color w:val="000000"/>
                <w:sz w:val="22"/>
              </w:rPr>
              <w:t xml:space="preserve">Public </w:t>
            </w:r>
            <w:r w:rsidR="00640AC3" w:rsidRPr="009578FA">
              <w:rPr>
                <w:rFonts w:hint="eastAsia"/>
                <w:i/>
                <w:color w:val="000000"/>
                <w:sz w:val="22"/>
              </w:rPr>
              <w:t>housing rent</w:t>
            </w:r>
          </w:p>
        </w:tc>
        <w:tc>
          <w:tcPr>
            <w:tcW w:w="993" w:type="dxa"/>
          </w:tcPr>
          <w:p w14:paraId="263243BB" w14:textId="77777777" w:rsidR="00640AC3" w:rsidRPr="00A004B8" w:rsidRDefault="00640AC3" w:rsidP="00640AC3">
            <w:pPr>
              <w:tabs>
                <w:tab w:val="decimal" w:pos="645"/>
                <w:tab w:val="decimal" w:pos="1572"/>
              </w:tabs>
              <w:spacing w:line="260" w:lineRule="exact"/>
              <w:jc w:val="center"/>
              <w:rPr>
                <w:rFonts w:eastAsia="標楷體"/>
                <w:i/>
                <w:color w:val="000000"/>
                <w:sz w:val="22"/>
                <w:szCs w:val="22"/>
              </w:rPr>
            </w:pPr>
            <w:r w:rsidRPr="00391A57">
              <w:rPr>
                <w:rFonts w:eastAsia="標楷體"/>
                <w:i/>
                <w:color w:val="000000"/>
                <w:sz w:val="22"/>
                <w:szCs w:val="22"/>
              </w:rPr>
              <w:t>2.05</w:t>
            </w:r>
          </w:p>
        </w:tc>
        <w:tc>
          <w:tcPr>
            <w:tcW w:w="827" w:type="dxa"/>
          </w:tcPr>
          <w:p w14:paraId="715D2CA8" w14:textId="77777777" w:rsidR="00640AC3" w:rsidRPr="00DD7C5B" w:rsidRDefault="00640AC3" w:rsidP="00640AC3">
            <w:pPr>
              <w:tabs>
                <w:tab w:val="decimal" w:pos="365"/>
              </w:tabs>
              <w:snapToGrid w:val="0"/>
              <w:spacing w:line="260" w:lineRule="exact"/>
              <w:ind w:right="43"/>
              <w:rPr>
                <w:i/>
                <w:sz w:val="22"/>
              </w:rPr>
            </w:pPr>
            <w:r w:rsidRPr="00DD7C5B">
              <w:rPr>
                <w:i/>
                <w:sz w:val="22"/>
              </w:rPr>
              <w:t>2.9</w:t>
            </w:r>
          </w:p>
        </w:tc>
        <w:tc>
          <w:tcPr>
            <w:tcW w:w="827" w:type="dxa"/>
          </w:tcPr>
          <w:p w14:paraId="1E870D10" w14:textId="77777777" w:rsidR="00640AC3" w:rsidRPr="00DD7C5B" w:rsidRDefault="00640AC3" w:rsidP="00640AC3">
            <w:pPr>
              <w:tabs>
                <w:tab w:val="decimal" w:pos="365"/>
              </w:tabs>
              <w:snapToGrid w:val="0"/>
              <w:spacing w:line="260" w:lineRule="exact"/>
              <w:ind w:right="43"/>
              <w:rPr>
                <w:i/>
                <w:sz w:val="22"/>
              </w:rPr>
            </w:pPr>
            <w:r w:rsidRPr="00DD7C5B">
              <w:rPr>
                <w:i/>
                <w:sz w:val="22"/>
              </w:rPr>
              <w:t>0.3</w:t>
            </w:r>
          </w:p>
        </w:tc>
        <w:tc>
          <w:tcPr>
            <w:tcW w:w="827" w:type="dxa"/>
          </w:tcPr>
          <w:p w14:paraId="3E0CE52C" w14:textId="77777777" w:rsidR="00640AC3" w:rsidRPr="00DD7C5B" w:rsidRDefault="00640AC3" w:rsidP="00640AC3">
            <w:pPr>
              <w:tabs>
                <w:tab w:val="decimal" w:pos="365"/>
              </w:tabs>
              <w:snapToGrid w:val="0"/>
              <w:spacing w:line="260" w:lineRule="exact"/>
              <w:ind w:right="43"/>
              <w:rPr>
                <w:i/>
                <w:sz w:val="22"/>
              </w:rPr>
            </w:pPr>
            <w:r w:rsidRPr="00DD7C5B">
              <w:rPr>
                <w:i/>
                <w:sz w:val="22"/>
              </w:rPr>
              <w:t>0.4</w:t>
            </w:r>
          </w:p>
        </w:tc>
        <w:tc>
          <w:tcPr>
            <w:tcW w:w="827" w:type="dxa"/>
          </w:tcPr>
          <w:p w14:paraId="0FC091F8" w14:textId="77777777" w:rsidR="00640AC3" w:rsidRPr="00DD7C5B" w:rsidRDefault="00640AC3" w:rsidP="00640AC3">
            <w:pPr>
              <w:tabs>
                <w:tab w:val="decimal" w:pos="365"/>
              </w:tabs>
              <w:snapToGrid w:val="0"/>
              <w:spacing w:line="260" w:lineRule="exact"/>
              <w:ind w:right="43"/>
              <w:rPr>
                <w:i/>
                <w:sz w:val="22"/>
              </w:rPr>
            </w:pPr>
            <w:r w:rsidRPr="00DD7C5B">
              <w:rPr>
                <w:i/>
                <w:sz w:val="22"/>
              </w:rPr>
              <w:t>0.4</w:t>
            </w:r>
          </w:p>
        </w:tc>
        <w:tc>
          <w:tcPr>
            <w:tcW w:w="827" w:type="dxa"/>
          </w:tcPr>
          <w:p w14:paraId="69AC876C" w14:textId="77777777" w:rsidR="00640AC3" w:rsidRPr="00DD7C5B" w:rsidRDefault="00640AC3" w:rsidP="00640AC3">
            <w:pPr>
              <w:tabs>
                <w:tab w:val="decimal" w:pos="419"/>
              </w:tabs>
              <w:snapToGrid w:val="0"/>
              <w:spacing w:line="260" w:lineRule="exact"/>
              <w:ind w:right="43"/>
              <w:rPr>
                <w:i/>
                <w:sz w:val="22"/>
              </w:rPr>
            </w:pPr>
            <w:r w:rsidRPr="00DD7C5B">
              <w:rPr>
                <w:i/>
                <w:sz w:val="22"/>
              </w:rPr>
              <w:t>10.5</w:t>
            </w:r>
          </w:p>
        </w:tc>
        <w:tc>
          <w:tcPr>
            <w:tcW w:w="827" w:type="dxa"/>
          </w:tcPr>
          <w:p w14:paraId="1AD41A25" w14:textId="77777777" w:rsidR="00640AC3" w:rsidRPr="00680E7C" w:rsidRDefault="00640AC3" w:rsidP="00640AC3">
            <w:pPr>
              <w:jc w:val="center"/>
              <w:rPr>
                <w:i/>
              </w:rPr>
            </w:pPr>
            <w:r w:rsidRPr="00680E7C">
              <w:rPr>
                <w:i/>
                <w:sz w:val="22"/>
              </w:rPr>
              <w:t>10.5</w:t>
            </w:r>
          </w:p>
        </w:tc>
        <w:tc>
          <w:tcPr>
            <w:tcW w:w="827" w:type="dxa"/>
          </w:tcPr>
          <w:p w14:paraId="55FBC419" w14:textId="77777777" w:rsidR="00640AC3" w:rsidRPr="00700AA0" w:rsidRDefault="00640AC3" w:rsidP="00640AC3">
            <w:pPr>
              <w:jc w:val="center"/>
              <w:rPr>
                <w:i/>
                <w:sz w:val="22"/>
              </w:rPr>
            </w:pPr>
            <w:r w:rsidRPr="00700AA0">
              <w:rPr>
                <w:i/>
                <w:sz w:val="22"/>
              </w:rPr>
              <w:t>10.8</w:t>
            </w:r>
          </w:p>
        </w:tc>
        <w:tc>
          <w:tcPr>
            <w:tcW w:w="879" w:type="dxa"/>
          </w:tcPr>
          <w:p w14:paraId="51F39F29" w14:textId="64339C1D" w:rsidR="00640AC3" w:rsidRPr="00E34363" w:rsidRDefault="00640AC3" w:rsidP="00B85438">
            <w:pPr>
              <w:tabs>
                <w:tab w:val="decimal" w:pos="419"/>
              </w:tabs>
              <w:snapToGrid w:val="0"/>
              <w:spacing w:line="260" w:lineRule="exact"/>
              <w:ind w:right="43"/>
              <w:rPr>
                <w:i/>
                <w:iCs/>
                <w:sz w:val="22"/>
              </w:rPr>
            </w:pPr>
            <w:r w:rsidRPr="00E34363">
              <w:rPr>
                <w:i/>
                <w:iCs/>
                <w:sz w:val="22"/>
              </w:rPr>
              <w:t>10.</w:t>
            </w:r>
            <w:r w:rsidR="00B23AB0" w:rsidRPr="00B85438">
              <w:rPr>
                <w:i/>
                <w:iCs/>
                <w:sz w:val="22"/>
              </w:rPr>
              <w:t>8</w:t>
            </w:r>
          </w:p>
        </w:tc>
      </w:tr>
      <w:tr w:rsidR="00640AC3" w:rsidRPr="00CE1EB8" w14:paraId="62E57789" w14:textId="0A2DD9B7" w:rsidTr="003866F8">
        <w:trPr>
          <w:cantSplit/>
        </w:trPr>
        <w:tc>
          <w:tcPr>
            <w:tcW w:w="2835" w:type="dxa"/>
          </w:tcPr>
          <w:p w14:paraId="06CED866" w14:textId="77777777" w:rsidR="00640AC3" w:rsidRPr="009578FA" w:rsidRDefault="00640AC3" w:rsidP="00640AC3">
            <w:pPr>
              <w:snapToGrid w:val="0"/>
              <w:spacing w:line="260" w:lineRule="exact"/>
              <w:jc w:val="both"/>
              <w:rPr>
                <w:color w:val="000000"/>
                <w:sz w:val="22"/>
              </w:rPr>
            </w:pPr>
          </w:p>
        </w:tc>
        <w:tc>
          <w:tcPr>
            <w:tcW w:w="993" w:type="dxa"/>
          </w:tcPr>
          <w:p w14:paraId="48507C19" w14:textId="77777777" w:rsidR="00640AC3" w:rsidRPr="00A004B8" w:rsidRDefault="00640AC3" w:rsidP="00640AC3">
            <w:pPr>
              <w:tabs>
                <w:tab w:val="decimal" w:pos="645"/>
                <w:tab w:val="decimal" w:pos="1572"/>
              </w:tabs>
              <w:snapToGrid w:val="0"/>
              <w:spacing w:line="260" w:lineRule="exact"/>
              <w:jc w:val="center"/>
              <w:rPr>
                <w:rFonts w:eastAsia="標楷體"/>
                <w:i/>
                <w:color w:val="000000"/>
                <w:sz w:val="22"/>
                <w:szCs w:val="22"/>
              </w:rPr>
            </w:pPr>
          </w:p>
        </w:tc>
        <w:tc>
          <w:tcPr>
            <w:tcW w:w="827" w:type="dxa"/>
          </w:tcPr>
          <w:p w14:paraId="52B5AA04" w14:textId="77777777" w:rsidR="00640AC3" w:rsidRPr="00DD7C5B" w:rsidRDefault="00640AC3" w:rsidP="00640AC3">
            <w:pPr>
              <w:tabs>
                <w:tab w:val="decimal" w:pos="365"/>
              </w:tabs>
              <w:snapToGrid w:val="0"/>
              <w:spacing w:line="260" w:lineRule="exact"/>
              <w:ind w:right="43"/>
              <w:rPr>
                <w:i/>
                <w:sz w:val="22"/>
              </w:rPr>
            </w:pPr>
            <w:r w:rsidRPr="00DD7C5B">
              <w:rPr>
                <w:i/>
                <w:sz w:val="22"/>
              </w:rPr>
              <w:t>(7.2)</w:t>
            </w:r>
          </w:p>
        </w:tc>
        <w:tc>
          <w:tcPr>
            <w:tcW w:w="827" w:type="dxa"/>
          </w:tcPr>
          <w:p w14:paraId="1E483A9D" w14:textId="77777777" w:rsidR="00640AC3" w:rsidRPr="00DD7C5B" w:rsidRDefault="00640AC3" w:rsidP="00640AC3">
            <w:pPr>
              <w:tabs>
                <w:tab w:val="decimal" w:pos="365"/>
              </w:tabs>
              <w:snapToGrid w:val="0"/>
              <w:spacing w:line="260" w:lineRule="exact"/>
              <w:ind w:right="43"/>
              <w:rPr>
                <w:i/>
                <w:sz w:val="22"/>
              </w:rPr>
            </w:pPr>
            <w:r w:rsidRPr="00DD7C5B">
              <w:rPr>
                <w:i/>
                <w:sz w:val="22"/>
              </w:rPr>
              <w:t>(13.5)</w:t>
            </w:r>
          </w:p>
        </w:tc>
        <w:tc>
          <w:tcPr>
            <w:tcW w:w="827" w:type="dxa"/>
          </w:tcPr>
          <w:p w14:paraId="53FD66BC" w14:textId="77777777" w:rsidR="00640AC3" w:rsidRPr="00DD7C5B" w:rsidRDefault="00640AC3" w:rsidP="00640AC3">
            <w:pPr>
              <w:tabs>
                <w:tab w:val="decimal" w:pos="365"/>
              </w:tabs>
              <w:snapToGrid w:val="0"/>
              <w:spacing w:line="260" w:lineRule="exact"/>
              <w:ind w:right="43"/>
              <w:rPr>
                <w:i/>
                <w:sz w:val="22"/>
              </w:rPr>
            </w:pPr>
            <w:r w:rsidRPr="00DD7C5B">
              <w:rPr>
                <w:i/>
                <w:sz w:val="22"/>
              </w:rPr>
              <w:t>(1.2)</w:t>
            </w:r>
          </w:p>
        </w:tc>
        <w:tc>
          <w:tcPr>
            <w:tcW w:w="827" w:type="dxa"/>
          </w:tcPr>
          <w:p w14:paraId="3B5B2200" w14:textId="77777777" w:rsidR="00640AC3" w:rsidRPr="00DD7C5B" w:rsidRDefault="00640AC3" w:rsidP="00640AC3">
            <w:pPr>
              <w:tabs>
                <w:tab w:val="decimal" w:pos="365"/>
              </w:tabs>
              <w:snapToGrid w:val="0"/>
              <w:spacing w:line="260" w:lineRule="exact"/>
              <w:ind w:right="43"/>
              <w:rPr>
                <w:i/>
                <w:sz w:val="22"/>
              </w:rPr>
            </w:pPr>
            <w:r w:rsidRPr="00DD7C5B">
              <w:rPr>
                <w:i/>
                <w:sz w:val="22"/>
              </w:rPr>
              <w:t>(13.6)</w:t>
            </w:r>
          </w:p>
        </w:tc>
        <w:tc>
          <w:tcPr>
            <w:tcW w:w="827" w:type="dxa"/>
          </w:tcPr>
          <w:p w14:paraId="32341C76" w14:textId="77777777" w:rsidR="00640AC3" w:rsidRPr="00DD7C5B" w:rsidRDefault="00640AC3" w:rsidP="00640AC3">
            <w:pPr>
              <w:tabs>
                <w:tab w:val="decimal" w:pos="419"/>
              </w:tabs>
              <w:snapToGrid w:val="0"/>
              <w:spacing w:line="260" w:lineRule="exact"/>
              <w:ind w:right="1"/>
              <w:rPr>
                <w:i/>
                <w:sz w:val="22"/>
              </w:rPr>
            </w:pPr>
            <w:r w:rsidRPr="00DD7C5B">
              <w:rPr>
                <w:i/>
                <w:sz w:val="22"/>
              </w:rPr>
              <w:t>(1.3)</w:t>
            </w:r>
          </w:p>
        </w:tc>
        <w:tc>
          <w:tcPr>
            <w:tcW w:w="827" w:type="dxa"/>
          </w:tcPr>
          <w:p w14:paraId="1434B921" w14:textId="77777777" w:rsidR="00640AC3" w:rsidRPr="00680E7C" w:rsidRDefault="00640AC3" w:rsidP="00640AC3">
            <w:pPr>
              <w:jc w:val="center"/>
              <w:rPr>
                <w:i/>
              </w:rPr>
            </w:pPr>
            <w:r w:rsidRPr="00680E7C">
              <w:rPr>
                <w:i/>
                <w:sz w:val="22"/>
              </w:rPr>
              <w:t>(10.5)</w:t>
            </w:r>
          </w:p>
        </w:tc>
        <w:tc>
          <w:tcPr>
            <w:tcW w:w="827" w:type="dxa"/>
          </w:tcPr>
          <w:p w14:paraId="45AEEDCC" w14:textId="77777777" w:rsidR="00640AC3" w:rsidRPr="00700AA0" w:rsidRDefault="00640AC3" w:rsidP="00640AC3">
            <w:pPr>
              <w:jc w:val="center"/>
              <w:rPr>
                <w:i/>
                <w:sz w:val="22"/>
              </w:rPr>
            </w:pPr>
            <w:r w:rsidRPr="00700AA0">
              <w:rPr>
                <w:i/>
                <w:sz w:val="22"/>
              </w:rPr>
              <w:t>(16.4)</w:t>
            </w:r>
          </w:p>
        </w:tc>
        <w:tc>
          <w:tcPr>
            <w:tcW w:w="879" w:type="dxa"/>
          </w:tcPr>
          <w:p w14:paraId="1C05F196" w14:textId="1BE3BC22" w:rsidR="00640AC3" w:rsidRPr="00E34363" w:rsidRDefault="00640AC3" w:rsidP="00B85438">
            <w:pPr>
              <w:tabs>
                <w:tab w:val="decimal" w:pos="419"/>
              </w:tabs>
              <w:snapToGrid w:val="0"/>
              <w:spacing w:line="260" w:lineRule="exact"/>
              <w:ind w:right="43"/>
              <w:rPr>
                <w:i/>
                <w:iCs/>
                <w:sz w:val="22"/>
              </w:rPr>
            </w:pPr>
            <w:r w:rsidRPr="00B85438">
              <w:rPr>
                <w:i/>
                <w:iCs/>
                <w:sz w:val="22"/>
              </w:rPr>
              <w:t>(</w:t>
            </w:r>
            <w:r w:rsidR="00441711" w:rsidRPr="00E34363">
              <w:rPr>
                <w:i/>
                <w:iCs/>
                <w:sz w:val="22"/>
              </w:rPr>
              <w:t>10.</w:t>
            </w:r>
            <w:r w:rsidR="00B23AB0" w:rsidRPr="00B85438">
              <w:rPr>
                <w:i/>
                <w:iCs/>
                <w:sz w:val="22"/>
              </w:rPr>
              <w:t>8</w:t>
            </w:r>
            <w:r w:rsidRPr="00B85438">
              <w:rPr>
                <w:i/>
                <w:iCs/>
                <w:sz w:val="22"/>
              </w:rPr>
              <w:t>)</w:t>
            </w:r>
          </w:p>
        </w:tc>
      </w:tr>
      <w:tr w:rsidR="00640AC3" w:rsidRPr="00E156B7" w14:paraId="6987EA8E" w14:textId="2B11D27F" w:rsidTr="003866F8">
        <w:trPr>
          <w:cantSplit/>
        </w:trPr>
        <w:tc>
          <w:tcPr>
            <w:tcW w:w="2835" w:type="dxa"/>
          </w:tcPr>
          <w:p w14:paraId="1827A71A" w14:textId="77777777" w:rsidR="00640AC3" w:rsidRPr="009578FA" w:rsidRDefault="00640AC3" w:rsidP="00640AC3">
            <w:pPr>
              <w:snapToGrid w:val="0"/>
              <w:spacing w:line="260" w:lineRule="exact"/>
              <w:jc w:val="both"/>
              <w:rPr>
                <w:color w:val="000000"/>
                <w:sz w:val="22"/>
              </w:rPr>
            </w:pPr>
          </w:p>
        </w:tc>
        <w:tc>
          <w:tcPr>
            <w:tcW w:w="993" w:type="dxa"/>
          </w:tcPr>
          <w:p w14:paraId="44424C3D"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3E73980D" w14:textId="77777777" w:rsidR="00640AC3" w:rsidRPr="00DD7C5B" w:rsidRDefault="00640AC3" w:rsidP="00640AC3">
            <w:pPr>
              <w:tabs>
                <w:tab w:val="decimal" w:pos="365"/>
              </w:tabs>
              <w:snapToGrid w:val="0"/>
              <w:spacing w:line="260" w:lineRule="exact"/>
              <w:ind w:right="43"/>
              <w:rPr>
                <w:sz w:val="22"/>
              </w:rPr>
            </w:pPr>
          </w:p>
        </w:tc>
        <w:tc>
          <w:tcPr>
            <w:tcW w:w="827" w:type="dxa"/>
          </w:tcPr>
          <w:p w14:paraId="739D0708" w14:textId="77777777" w:rsidR="00640AC3" w:rsidRPr="00DD7C5B" w:rsidRDefault="00640AC3" w:rsidP="00640AC3">
            <w:pPr>
              <w:tabs>
                <w:tab w:val="decimal" w:pos="365"/>
              </w:tabs>
              <w:snapToGrid w:val="0"/>
              <w:spacing w:line="260" w:lineRule="exact"/>
              <w:ind w:right="43"/>
              <w:rPr>
                <w:sz w:val="22"/>
              </w:rPr>
            </w:pPr>
          </w:p>
        </w:tc>
        <w:tc>
          <w:tcPr>
            <w:tcW w:w="827" w:type="dxa"/>
          </w:tcPr>
          <w:p w14:paraId="6A23B5B7" w14:textId="77777777" w:rsidR="00640AC3" w:rsidRPr="00DD7C5B" w:rsidRDefault="00640AC3" w:rsidP="00640AC3">
            <w:pPr>
              <w:tabs>
                <w:tab w:val="decimal" w:pos="365"/>
              </w:tabs>
              <w:snapToGrid w:val="0"/>
              <w:spacing w:line="260" w:lineRule="exact"/>
              <w:ind w:right="43"/>
              <w:rPr>
                <w:sz w:val="22"/>
              </w:rPr>
            </w:pPr>
          </w:p>
        </w:tc>
        <w:tc>
          <w:tcPr>
            <w:tcW w:w="827" w:type="dxa"/>
          </w:tcPr>
          <w:p w14:paraId="76FF1866" w14:textId="77777777" w:rsidR="00640AC3" w:rsidRPr="00DD7C5B" w:rsidRDefault="00640AC3" w:rsidP="00640AC3">
            <w:pPr>
              <w:tabs>
                <w:tab w:val="decimal" w:pos="365"/>
              </w:tabs>
              <w:snapToGrid w:val="0"/>
              <w:spacing w:line="260" w:lineRule="exact"/>
              <w:ind w:right="43"/>
              <w:rPr>
                <w:sz w:val="22"/>
              </w:rPr>
            </w:pPr>
          </w:p>
        </w:tc>
        <w:tc>
          <w:tcPr>
            <w:tcW w:w="827" w:type="dxa"/>
          </w:tcPr>
          <w:p w14:paraId="335808FA" w14:textId="77777777" w:rsidR="00640AC3" w:rsidRPr="00DD7C5B" w:rsidRDefault="00640AC3" w:rsidP="00640AC3">
            <w:pPr>
              <w:tabs>
                <w:tab w:val="decimal" w:pos="357"/>
              </w:tabs>
              <w:snapToGrid w:val="0"/>
              <w:spacing w:line="260" w:lineRule="exact"/>
              <w:ind w:right="43"/>
              <w:rPr>
                <w:sz w:val="22"/>
              </w:rPr>
            </w:pPr>
          </w:p>
        </w:tc>
        <w:tc>
          <w:tcPr>
            <w:tcW w:w="827" w:type="dxa"/>
          </w:tcPr>
          <w:p w14:paraId="535D257A" w14:textId="77777777" w:rsidR="00640AC3" w:rsidRPr="00680E7C" w:rsidRDefault="00640AC3" w:rsidP="00640AC3">
            <w:pPr>
              <w:jc w:val="center"/>
            </w:pPr>
          </w:p>
        </w:tc>
        <w:tc>
          <w:tcPr>
            <w:tcW w:w="827" w:type="dxa"/>
          </w:tcPr>
          <w:p w14:paraId="37739E2D" w14:textId="77777777" w:rsidR="00640AC3" w:rsidRPr="00391A57" w:rsidRDefault="00640AC3" w:rsidP="00640AC3">
            <w:pPr>
              <w:jc w:val="center"/>
              <w:rPr>
                <w:highlight w:val="yellow"/>
              </w:rPr>
            </w:pPr>
          </w:p>
        </w:tc>
        <w:tc>
          <w:tcPr>
            <w:tcW w:w="879" w:type="dxa"/>
          </w:tcPr>
          <w:p w14:paraId="65C52528" w14:textId="77777777" w:rsidR="00640AC3" w:rsidRPr="00E34363" w:rsidRDefault="00640AC3" w:rsidP="00B85438">
            <w:pPr>
              <w:tabs>
                <w:tab w:val="decimal" w:pos="419"/>
              </w:tabs>
              <w:snapToGrid w:val="0"/>
              <w:spacing w:line="260" w:lineRule="exact"/>
              <w:ind w:right="43"/>
              <w:rPr>
                <w:sz w:val="22"/>
              </w:rPr>
            </w:pPr>
          </w:p>
        </w:tc>
      </w:tr>
      <w:tr w:rsidR="00640AC3" w:rsidRPr="00BC7E60" w14:paraId="59A7E4C9" w14:textId="572F5342" w:rsidTr="003866F8">
        <w:trPr>
          <w:cantSplit/>
          <w:trHeight w:val="235"/>
        </w:trPr>
        <w:tc>
          <w:tcPr>
            <w:tcW w:w="2835" w:type="dxa"/>
          </w:tcPr>
          <w:p w14:paraId="1E3E2AFF" w14:textId="77777777" w:rsidR="00640AC3" w:rsidRPr="009578FA" w:rsidRDefault="00640AC3" w:rsidP="00640AC3">
            <w:pPr>
              <w:spacing w:line="260" w:lineRule="exact"/>
              <w:ind w:left="240" w:hanging="240"/>
              <w:rPr>
                <w:color w:val="000000"/>
                <w:sz w:val="22"/>
              </w:rPr>
            </w:pPr>
            <w:r w:rsidRPr="009578FA">
              <w:rPr>
                <w:color w:val="000000"/>
                <w:sz w:val="22"/>
              </w:rPr>
              <w:t>Electricity, gas and water</w:t>
            </w:r>
          </w:p>
        </w:tc>
        <w:tc>
          <w:tcPr>
            <w:tcW w:w="993" w:type="dxa"/>
          </w:tcPr>
          <w:p w14:paraId="52043135"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391A57">
              <w:rPr>
                <w:rFonts w:eastAsia="標楷體"/>
                <w:color w:val="000000"/>
                <w:sz w:val="22"/>
                <w:szCs w:val="22"/>
              </w:rPr>
              <w:t>2.9</w:t>
            </w:r>
            <w:r w:rsidRPr="00A004B8">
              <w:rPr>
                <w:rFonts w:eastAsia="標楷體"/>
                <w:color w:val="000000"/>
                <w:sz w:val="22"/>
                <w:szCs w:val="22"/>
              </w:rPr>
              <w:t>7</w:t>
            </w:r>
          </w:p>
        </w:tc>
        <w:tc>
          <w:tcPr>
            <w:tcW w:w="827" w:type="dxa"/>
          </w:tcPr>
          <w:p w14:paraId="05E09D6B" w14:textId="77777777" w:rsidR="00640AC3" w:rsidRPr="00DD7C5B" w:rsidRDefault="00640AC3" w:rsidP="00640AC3">
            <w:pPr>
              <w:tabs>
                <w:tab w:val="decimal" w:pos="365"/>
              </w:tabs>
              <w:snapToGrid w:val="0"/>
              <w:spacing w:line="260" w:lineRule="exact"/>
              <w:ind w:right="43"/>
              <w:rPr>
                <w:sz w:val="22"/>
              </w:rPr>
            </w:pPr>
            <w:r w:rsidRPr="00DD7C5B">
              <w:rPr>
                <w:sz w:val="22"/>
              </w:rPr>
              <w:t>-5.2</w:t>
            </w:r>
          </w:p>
        </w:tc>
        <w:tc>
          <w:tcPr>
            <w:tcW w:w="827" w:type="dxa"/>
          </w:tcPr>
          <w:p w14:paraId="1503B936" w14:textId="77777777" w:rsidR="00640AC3" w:rsidRPr="00DD7C5B" w:rsidRDefault="00640AC3" w:rsidP="00640AC3">
            <w:pPr>
              <w:tabs>
                <w:tab w:val="decimal" w:pos="365"/>
              </w:tabs>
              <w:snapToGrid w:val="0"/>
              <w:spacing w:line="260" w:lineRule="exact"/>
              <w:ind w:right="43"/>
              <w:rPr>
                <w:sz w:val="22"/>
              </w:rPr>
            </w:pPr>
            <w:r w:rsidRPr="00DD7C5B">
              <w:rPr>
                <w:sz w:val="22"/>
              </w:rPr>
              <w:t>-6.9</w:t>
            </w:r>
          </w:p>
        </w:tc>
        <w:tc>
          <w:tcPr>
            <w:tcW w:w="827" w:type="dxa"/>
          </w:tcPr>
          <w:p w14:paraId="4AE50DF4" w14:textId="77777777" w:rsidR="00640AC3" w:rsidRPr="00DD7C5B" w:rsidRDefault="00640AC3" w:rsidP="00640AC3">
            <w:pPr>
              <w:tabs>
                <w:tab w:val="decimal" w:pos="365"/>
              </w:tabs>
              <w:snapToGrid w:val="0"/>
              <w:spacing w:line="260" w:lineRule="exact"/>
              <w:ind w:right="43"/>
              <w:rPr>
                <w:sz w:val="22"/>
              </w:rPr>
            </w:pPr>
            <w:r w:rsidRPr="00DD7C5B">
              <w:rPr>
                <w:sz w:val="22"/>
              </w:rPr>
              <w:t>-8.4</w:t>
            </w:r>
          </w:p>
        </w:tc>
        <w:tc>
          <w:tcPr>
            <w:tcW w:w="827" w:type="dxa"/>
          </w:tcPr>
          <w:p w14:paraId="50553277" w14:textId="77777777" w:rsidR="00640AC3" w:rsidRPr="00DD7C5B" w:rsidRDefault="00640AC3" w:rsidP="00640AC3">
            <w:pPr>
              <w:tabs>
                <w:tab w:val="decimal" w:pos="365"/>
              </w:tabs>
              <w:snapToGrid w:val="0"/>
              <w:spacing w:line="260" w:lineRule="exact"/>
              <w:ind w:right="43"/>
              <w:rPr>
                <w:sz w:val="22"/>
              </w:rPr>
            </w:pPr>
            <w:r w:rsidRPr="00DD7C5B">
              <w:rPr>
                <w:sz w:val="22"/>
              </w:rPr>
              <w:t>-4.8</w:t>
            </w:r>
          </w:p>
        </w:tc>
        <w:tc>
          <w:tcPr>
            <w:tcW w:w="827" w:type="dxa"/>
          </w:tcPr>
          <w:p w14:paraId="6F7DDD7D" w14:textId="77777777" w:rsidR="00640AC3" w:rsidRPr="00DD7C5B" w:rsidRDefault="00640AC3" w:rsidP="00640AC3">
            <w:pPr>
              <w:tabs>
                <w:tab w:val="decimal" w:pos="419"/>
              </w:tabs>
              <w:snapToGrid w:val="0"/>
              <w:spacing w:line="260" w:lineRule="exact"/>
              <w:ind w:right="43"/>
              <w:rPr>
                <w:sz w:val="22"/>
              </w:rPr>
            </w:pPr>
            <w:r w:rsidRPr="00DD7C5B">
              <w:rPr>
                <w:sz w:val="22"/>
              </w:rPr>
              <w:t>-0.5</w:t>
            </w:r>
          </w:p>
        </w:tc>
        <w:tc>
          <w:tcPr>
            <w:tcW w:w="827" w:type="dxa"/>
          </w:tcPr>
          <w:p w14:paraId="4AA6F195" w14:textId="77777777" w:rsidR="00640AC3" w:rsidRPr="00680E7C" w:rsidRDefault="00640AC3" w:rsidP="00640AC3">
            <w:pPr>
              <w:tabs>
                <w:tab w:val="decimal" w:pos="419"/>
              </w:tabs>
              <w:snapToGrid w:val="0"/>
              <w:spacing w:line="260" w:lineRule="exact"/>
              <w:ind w:right="43"/>
            </w:pPr>
            <w:r w:rsidRPr="00680E7C">
              <w:rPr>
                <w:sz w:val="22"/>
              </w:rPr>
              <w:t>2.2</w:t>
            </w:r>
          </w:p>
        </w:tc>
        <w:tc>
          <w:tcPr>
            <w:tcW w:w="827" w:type="dxa"/>
          </w:tcPr>
          <w:p w14:paraId="018EADA3" w14:textId="77777777" w:rsidR="00640AC3" w:rsidRPr="00C77448" w:rsidRDefault="00640AC3" w:rsidP="00640AC3">
            <w:pPr>
              <w:tabs>
                <w:tab w:val="decimal" w:pos="419"/>
              </w:tabs>
              <w:snapToGrid w:val="0"/>
              <w:spacing w:line="260" w:lineRule="exact"/>
              <w:ind w:right="43"/>
              <w:rPr>
                <w:sz w:val="22"/>
              </w:rPr>
            </w:pPr>
            <w:r w:rsidRPr="00C77448">
              <w:rPr>
                <w:sz w:val="22"/>
              </w:rPr>
              <w:t>1.6</w:t>
            </w:r>
          </w:p>
        </w:tc>
        <w:tc>
          <w:tcPr>
            <w:tcW w:w="879" w:type="dxa"/>
          </w:tcPr>
          <w:p w14:paraId="4D9A021D" w14:textId="64930151" w:rsidR="00640AC3" w:rsidRPr="00E34363" w:rsidRDefault="00A95EDC" w:rsidP="00E34363">
            <w:pPr>
              <w:tabs>
                <w:tab w:val="decimal" w:pos="419"/>
              </w:tabs>
              <w:snapToGrid w:val="0"/>
              <w:spacing w:line="260" w:lineRule="exact"/>
              <w:ind w:right="43"/>
              <w:rPr>
                <w:sz w:val="22"/>
              </w:rPr>
            </w:pPr>
            <w:r w:rsidRPr="00E34363">
              <w:rPr>
                <w:sz w:val="22"/>
              </w:rPr>
              <w:t>0.2</w:t>
            </w:r>
          </w:p>
        </w:tc>
      </w:tr>
      <w:tr w:rsidR="00640AC3" w:rsidRPr="00BC7E60" w14:paraId="24C5C7E2" w14:textId="284FE508" w:rsidTr="003866F8">
        <w:trPr>
          <w:cantSplit/>
        </w:trPr>
        <w:tc>
          <w:tcPr>
            <w:tcW w:w="2835" w:type="dxa"/>
          </w:tcPr>
          <w:p w14:paraId="1900D10F" w14:textId="77777777" w:rsidR="00640AC3" w:rsidRPr="009578FA" w:rsidRDefault="00640AC3" w:rsidP="00640AC3">
            <w:pPr>
              <w:snapToGrid w:val="0"/>
              <w:spacing w:line="260" w:lineRule="exact"/>
              <w:jc w:val="both"/>
              <w:rPr>
                <w:color w:val="000000"/>
                <w:sz w:val="22"/>
              </w:rPr>
            </w:pPr>
          </w:p>
        </w:tc>
        <w:tc>
          <w:tcPr>
            <w:tcW w:w="993" w:type="dxa"/>
          </w:tcPr>
          <w:p w14:paraId="4F60E9D1" w14:textId="77777777" w:rsidR="00640AC3" w:rsidRPr="00A004B8" w:rsidRDefault="00640AC3" w:rsidP="00640AC3">
            <w:pPr>
              <w:tabs>
                <w:tab w:val="decimal" w:pos="645"/>
                <w:tab w:val="decimal" w:pos="1572"/>
              </w:tabs>
              <w:snapToGrid w:val="0"/>
              <w:spacing w:line="260" w:lineRule="exact"/>
              <w:jc w:val="center"/>
              <w:rPr>
                <w:rFonts w:eastAsia="標楷體"/>
                <w:color w:val="000000"/>
                <w:sz w:val="22"/>
                <w:szCs w:val="22"/>
              </w:rPr>
            </w:pPr>
          </w:p>
        </w:tc>
        <w:tc>
          <w:tcPr>
            <w:tcW w:w="827" w:type="dxa"/>
          </w:tcPr>
          <w:p w14:paraId="53F6C7B3" w14:textId="77777777" w:rsidR="00640AC3" w:rsidRPr="00DD7C5B" w:rsidRDefault="00640AC3" w:rsidP="00640AC3">
            <w:pPr>
              <w:tabs>
                <w:tab w:val="decimal" w:pos="365"/>
              </w:tabs>
              <w:snapToGrid w:val="0"/>
              <w:spacing w:line="260" w:lineRule="exact"/>
              <w:ind w:right="43"/>
              <w:rPr>
                <w:sz w:val="22"/>
              </w:rPr>
            </w:pPr>
            <w:r w:rsidRPr="00DD7C5B">
              <w:rPr>
                <w:sz w:val="22"/>
              </w:rPr>
              <w:t>(-0.3)</w:t>
            </w:r>
          </w:p>
        </w:tc>
        <w:tc>
          <w:tcPr>
            <w:tcW w:w="827" w:type="dxa"/>
          </w:tcPr>
          <w:p w14:paraId="3D57F086" w14:textId="77777777" w:rsidR="00640AC3" w:rsidRPr="00DD7C5B" w:rsidRDefault="00640AC3" w:rsidP="00640AC3">
            <w:pPr>
              <w:tabs>
                <w:tab w:val="decimal" w:pos="365"/>
              </w:tabs>
              <w:snapToGrid w:val="0"/>
              <w:spacing w:line="260" w:lineRule="exact"/>
              <w:ind w:right="43"/>
              <w:rPr>
                <w:sz w:val="22"/>
              </w:rPr>
            </w:pPr>
            <w:r w:rsidRPr="00DD7C5B">
              <w:rPr>
                <w:sz w:val="22"/>
              </w:rPr>
              <w:t>(-8.0)</w:t>
            </w:r>
          </w:p>
        </w:tc>
        <w:tc>
          <w:tcPr>
            <w:tcW w:w="827" w:type="dxa"/>
          </w:tcPr>
          <w:p w14:paraId="71B31DFE" w14:textId="77777777" w:rsidR="00640AC3" w:rsidRPr="00DD7C5B" w:rsidRDefault="00640AC3" w:rsidP="00640AC3">
            <w:pPr>
              <w:tabs>
                <w:tab w:val="decimal" w:pos="365"/>
              </w:tabs>
              <w:snapToGrid w:val="0"/>
              <w:spacing w:line="260" w:lineRule="exact"/>
              <w:ind w:right="43"/>
              <w:rPr>
                <w:sz w:val="22"/>
              </w:rPr>
            </w:pPr>
            <w:r w:rsidRPr="00DD7C5B">
              <w:rPr>
                <w:sz w:val="22"/>
              </w:rPr>
              <w:t>(-6.7)</w:t>
            </w:r>
          </w:p>
        </w:tc>
        <w:tc>
          <w:tcPr>
            <w:tcW w:w="827" w:type="dxa"/>
          </w:tcPr>
          <w:p w14:paraId="7F9286E4" w14:textId="77777777" w:rsidR="00640AC3" w:rsidRPr="00DD7C5B" w:rsidRDefault="00640AC3" w:rsidP="00640AC3">
            <w:pPr>
              <w:tabs>
                <w:tab w:val="decimal" w:pos="365"/>
              </w:tabs>
              <w:snapToGrid w:val="0"/>
              <w:spacing w:line="260" w:lineRule="exact"/>
              <w:ind w:right="43"/>
              <w:rPr>
                <w:sz w:val="22"/>
              </w:rPr>
            </w:pPr>
            <w:r w:rsidRPr="00DD7C5B">
              <w:rPr>
                <w:sz w:val="22"/>
              </w:rPr>
              <w:t>(4.5)</w:t>
            </w:r>
          </w:p>
        </w:tc>
        <w:tc>
          <w:tcPr>
            <w:tcW w:w="827" w:type="dxa"/>
          </w:tcPr>
          <w:p w14:paraId="334DCF24" w14:textId="77777777" w:rsidR="00640AC3" w:rsidRPr="00DD7C5B" w:rsidRDefault="00640AC3" w:rsidP="00640AC3">
            <w:pPr>
              <w:tabs>
                <w:tab w:val="decimal" w:pos="419"/>
              </w:tabs>
              <w:snapToGrid w:val="0"/>
              <w:spacing w:line="260" w:lineRule="exact"/>
              <w:ind w:right="1"/>
              <w:rPr>
                <w:sz w:val="22"/>
              </w:rPr>
            </w:pPr>
            <w:r w:rsidRPr="00DD7C5B">
              <w:rPr>
                <w:sz w:val="22"/>
              </w:rPr>
              <w:t>(9.9)</w:t>
            </w:r>
          </w:p>
        </w:tc>
        <w:tc>
          <w:tcPr>
            <w:tcW w:w="827" w:type="dxa"/>
          </w:tcPr>
          <w:p w14:paraId="4B106AB9" w14:textId="77777777" w:rsidR="00640AC3" w:rsidRPr="00680E7C" w:rsidRDefault="00640AC3" w:rsidP="00640AC3">
            <w:pPr>
              <w:jc w:val="center"/>
            </w:pPr>
            <w:r w:rsidRPr="00680E7C">
              <w:rPr>
                <w:sz w:val="22"/>
              </w:rPr>
              <w:t>(13.5)</w:t>
            </w:r>
          </w:p>
        </w:tc>
        <w:tc>
          <w:tcPr>
            <w:tcW w:w="827" w:type="dxa"/>
          </w:tcPr>
          <w:p w14:paraId="4FDB2275" w14:textId="77777777" w:rsidR="00640AC3" w:rsidRPr="00C77448" w:rsidRDefault="00640AC3" w:rsidP="00640AC3">
            <w:pPr>
              <w:jc w:val="center"/>
              <w:rPr>
                <w:sz w:val="22"/>
              </w:rPr>
            </w:pPr>
            <w:r>
              <w:rPr>
                <w:sz w:val="22"/>
              </w:rPr>
              <w:t>(</w:t>
            </w:r>
            <w:r w:rsidRPr="00C77448">
              <w:rPr>
                <w:sz w:val="22"/>
              </w:rPr>
              <w:t>11.0</w:t>
            </w:r>
            <w:r>
              <w:rPr>
                <w:sz w:val="22"/>
              </w:rPr>
              <w:t>)</w:t>
            </w:r>
          </w:p>
        </w:tc>
        <w:tc>
          <w:tcPr>
            <w:tcW w:w="879" w:type="dxa"/>
          </w:tcPr>
          <w:p w14:paraId="1C123D39" w14:textId="58E3095E" w:rsidR="00640AC3" w:rsidRPr="00E34363" w:rsidRDefault="00640AC3" w:rsidP="00B85438">
            <w:pPr>
              <w:tabs>
                <w:tab w:val="decimal" w:pos="419"/>
              </w:tabs>
              <w:snapToGrid w:val="0"/>
              <w:spacing w:line="260" w:lineRule="exact"/>
              <w:ind w:right="43"/>
              <w:rPr>
                <w:sz w:val="22"/>
              </w:rPr>
            </w:pPr>
            <w:r w:rsidRPr="00B85438">
              <w:rPr>
                <w:sz w:val="22"/>
              </w:rPr>
              <w:t>(</w:t>
            </w:r>
            <w:r w:rsidR="005B17D9" w:rsidRPr="00E34363">
              <w:rPr>
                <w:sz w:val="22"/>
              </w:rPr>
              <w:t>0.</w:t>
            </w:r>
            <w:r w:rsidR="00B23AB0" w:rsidRPr="00B85438">
              <w:rPr>
                <w:sz w:val="22"/>
              </w:rPr>
              <w:t>6</w:t>
            </w:r>
            <w:r w:rsidRPr="00B85438">
              <w:rPr>
                <w:sz w:val="22"/>
              </w:rPr>
              <w:t>)</w:t>
            </w:r>
          </w:p>
        </w:tc>
      </w:tr>
      <w:tr w:rsidR="00640AC3" w:rsidRPr="00E156B7" w14:paraId="513571A8" w14:textId="02C37AF8" w:rsidTr="003866F8">
        <w:trPr>
          <w:cantSplit/>
        </w:trPr>
        <w:tc>
          <w:tcPr>
            <w:tcW w:w="2835" w:type="dxa"/>
          </w:tcPr>
          <w:p w14:paraId="5291F9B9" w14:textId="77777777" w:rsidR="00640AC3" w:rsidRPr="009578FA" w:rsidRDefault="00640AC3" w:rsidP="00640AC3">
            <w:pPr>
              <w:spacing w:line="260" w:lineRule="exact"/>
              <w:ind w:left="240" w:hanging="240"/>
              <w:rPr>
                <w:color w:val="000000"/>
                <w:sz w:val="22"/>
              </w:rPr>
            </w:pPr>
          </w:p>
        </w:tc>
        <w:tc>
          <w:tcPr>
            <w:tcW w:w="993" w:type="dxa"/>
          </w:tcPr>
          <w:p w14:paraId="45261921"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619EE88B" w14:textId="77777777" w:rsidR="00640AC3" w:rsidRPr="00DD7C5B" w:rsidRDefault="00640AC3" w:rsidP="00640AC3">
            <w:pPr>
              <w:tabs>
                <w:tab w:val="decimal" w:pos="365"/>
              </w:tabs>
              <w:snapToGrid w:val="0"/>
              <w:spacing w:line="260" w:lineRule="exact"/>
              <w:ind w:right="43"/>
              <w:rPr>
                <w:sz w:val="22"/>
              </w:rPr>
            </w:pPr>
          </w:p>
        </w:tc>
        <w:tc>
          <w:tcPr>
            <w:tcW w:w="827" w:type="dxa"/>
          </w:tcPr>
          <w:p w14:paraId="284C095E" w14:textId="77777777" w:rsidR="00640AC3" w:rsidRPr="00DD7C5B" w:rsidRDefault="00640AC3" w:rsidP="00640AC3">
            <w:pPr>
              <w:tabs>
                <w:tab w:val="decimal" w:pos="365"/>
              </w:tabs>
              <w:snapToGrid w:val="0"/>
              <w:spacing w:line="260" w:lineRule="exact"/>
              <w:ind w:right="43"/>
              <w:rPr>
                <w:sz w:val="22"/>
              </w:rPr>
            </w:pPr>
          </w:p>
        </w:tc>
        <w:tc>
          <w:tcPr>
            <w:tcW w:w="827" w:type="dxa"/>
          </w:tcPr>
          <w:p w14:paraId="08103212" w14:textId="77777777" w:rsidR="00640AC3" w:rsidRPr="00DD7C5B" w:rsidRDefault="00640AC3" w:rsidP="00640AC3">
            <w:pPr>
              <w:tabs>
                <w:tab w:val="decimal" w:pos="365"/>
              </w:tabs>
              <w:snapToGrid w:val="0"/>
              <w:spacing w:line="260" w:lineRule="exact"/>
              <w:ind w:right="43"/>
              <w:rPr>
                <w:sz w:val="22"/>
              </w:rPr>
            </w:pPr>
          </w:p>
        </w:tc>
        <w:tc>
          <w:tcPr>
            <w:tcW w:w="827" w:type="dxa"/>
          </w:tcPr>
          <w:p w14:paraId="705D84A0" w14:textId="77777777" w:rsidR="00640AC3" w:rsidRPr="00DD7C5B" w:rsidRDefault="00640AC3" w:rsidP="00640AC3">
            <w:pPr>
              <w:tabs>
                <w:tab w:val="decimal" w:pos="365"/>
              </w:tabs>
              <w:snapToGrid w:val="0"/>
              <w:spacing w:line="260" w:lineRule="exact"/>
              <w:ind w:right="43"/>
              <w:rPr>
                <w:sz w:val="22"/>
              </w:rPr>
            </w:pPr>
          </w:p>
        </w:tc>
        <w:tc>
          <w:tcPr>
            <w:tcW w:w="827" w:type="dxa"/>
          </w:tcPr>
          <w:p w14:paraId="4EB5CEC8" w14:textId="77777777" w:rsidR="00640AC3" w:rsidRPr="00DD7C5B" w:rsidRDefault="00640AC3" w:rsidP="00640AC3">
            <w:pPr>
              <w:tabs>
                <w:tab w:val="decimal" w:pos="357"/>
              </w:tabs>
              <w:snapToGrid w:val="0"/>
              <w:spacing w:line="260" w:lineRule="exact"/>
              <w:ind w:right="43"/>
              <w:rPr>
                <w:sz w:val="22"/>
              </w:rPr>
            </w:pPr>
          </w:p>
        </w:tc>
        <w:tc>
          <w:tcPr>
            <w:tcW w:w="827" w:type="dxa"/>
          </w:tcPr>
          <w:p w14:paraId="2FCAB4C9" w14:textId="77777777" w:rsidR="00640AC3" w:rsidRPr="00680E7C" w:rsidRDefault="00640AC3" w:rsidP="00640AC3">
            <w:pPr>
              <w:jc w:val="center"/>
            </w:pPr>
          </w:p>
        </w:tc>
        <w:tc>
          <w:tcPr>
            <w:tcW w:w="827" w:type="dxa"/>
          </w:tcPr>
          <w:p w14:paraId="0E864C9A" w14:textId="77777777" w:rsidR="00640AC3" w:rsidRPr="00C77448" w:rsidRDefault="00640AC3" w:rsidP="00640AC3">
            <w:pPr>
              <w:jc w:val="center"/>
            </w:pPr>
          </w:p>
        </w:tc>
        <w:tc>
          <w:tcPr>
            <w:tcW w:w="879" w:type="dxa"/>
          </w:tcPr>
          <w:p w14:paraId="2051259B" w14:textId="77777777" w:rsidR="00640AC3" w:rsidRPr="00E34363" w:rsidRDefault="00640AC3" w:rsidP="00B85438">
            <w:pPr>
              <w:tabs>
                <w:tab w:val="decimal" w:pos="419"/>
              </w:tabs>
              <w:snapToGrid w:val="0"/>
              <w:spacing w:line="260" w:lineRule="exact"/>
              <w:ind w:right="43"/>
              <w:rPr>
                <w:sz w:val="22"/>
              </w:rPr>
            </w:pPr>
          </w:p>
        </w:tc>
      </w:tr>
      <w:tr w:rsidR="00640AC3" w:rsidRPr="00385502" w14:paraId="3070F581" w14:textId="641C76E9" w:rsidTr="003866F8">
        <w:trPr>
          <w:cantSplit/>
        </w:trPr>
        <w:tc>
          <w:tcPr>
            <w:tcW w:w="2835" w:type="dxa"/>
          </w:tcPr>
          <w:p w14:paraId="0A561F57" w14:textId="77777777" w:rsidR="00640AC3" w:rsidRPr="009578FA" w:rsidRDefault="00640AC3" w:rsidP="00640AC3">
            <w:pPr>
              <w:spacing w:line="260" w:lineRule="exact"/>
              <w:ind w:left="240" w:hanging="240"/>
              <w:rPr>
                <w:color w:val="000000"/>
                <w:sz w:val="22"/>
              </w:rPr>
            </w:pPr>
            <w:r w:rsidRPr="009578FA">
              <w:rPr>
                <w:color w:val="000000"/>
                <w:sz w:val="22"/>
              </w:rPr>
              <w:t>Alcoholic drinks and tobacco</w:t>
            </w:r>
          </w:p>
        </w:tc>
        <w:tc>
          <w:tcPr>
            <w:tcW w:w="993" w:type="dxa"/>
          </w:tcPr>
          <w:p w14:paraId="24FCEFE6"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0.</w:t>
            </w:r>
            <w:r w:rsidRPr="00391A57">
              <w:rPr>
                <w:rFonts w:eastAsia="標楷體"/>
                <w:color w:val="000000"/>
                <w:sz w:val="22"/>
                <w:szCs w:val="22"/>
              </w:rPr>
              <w:t>48</w:t>
            </w:r>
          </w:p>
        </w:tc>
        <w:tc>
          <w:tcPr>
            <w:tcW w:w="827" w:type="dxa"/>
          </w:tcPr>
          <w:p w14:paraId="168C133D" w14:textId="77777777" w:rsidR="00640AC3" w:rsidRPr="00DD7C5B" w:rsidRDefault="00640AC3" w:rsidP="00640AC3">
            <w:pPr>
              <w:tabs>
                <w:tab w:val="decimal" w:pos="365"/>
              </w:tabs>
              <w:snapToGrid w:val="0"/>
              <w:spacing w:line="260" w:lineRule="exact"/>
              <w:ind w:right="43"/>
              <w:rPr>
                <w:sz w:val="22"/>
              </w:rPr>
            </w:pPr>
            <w:r w:rsidRPr="00DD7C5B">
              <w:rPr>
                <w:sz w:val="22"/>
              </w:rPr>
              <w:t>19.6</w:t>
            </w:r>
          </w:p>
        </w:tc>
        <w:tc>
          <w:tcPr>
            <w:tcW w:w="827" w:type="dxa"/>
          </w:tcPr>
          <w:p w14:paraId="16CAC5FB" w14:textId="77777777" w:rsidR="00640AC3" w:rsidRPr="00DD7C5B" w:rsidRDefault="00640AC3" w:rsidP="00640AC3">
            <w:pPr>
              <w:tabs>
                <w:tab w:val="decimal" w:pos="365"/>
              </w:tabs>
              <w:snapToGrid w:val="0"/>
              <w:spacing w:line="260" w:lineRule="exact"/>
              <w:ind w:right="43"/>
              <w:rPr>
                <w:sz w:val="22"/>
              </w:rPr>
            </w:pPr>
            <w:r w:rsidRPr="00DD7C5B">
              <w:rPr>
                <w:sz w:val="22"/>
              </w:rPr>
              <w:t>14.3</w:t>
            </w:r>
          </w:p>
        </w:tc>
        <w:tc>
          <w:tcPr>
            <w:tcW w:w="827" w:type="dxa"/>
          </w:tcPr>
          <w:p w14:paraId="7C19F836" w14:textId="77777777" w:rsidR="00640AC3" w:rsidRPr="00DD7C5B" w:rsidRDefault="00640AC3" w:rsidP="00640AC3">
            <w:pPr>
              <w:tabs>
                <w:tab w:val="decimal" w:pos="365"/>
              </w:tabs>
              <w:snapToGrid w:val="0"/>
              <w:spacing w:line="260" w:lineRule="exact"/>
              <w:ind w:right="43"/>
              <w:rPr>
                <w:sz w:val="22"/>
              </w:rPr>
            </w:pPr>
            <w:r w:rsidRPr="00DD7C5B">
              <w:rPr>
                <w:sz w:val="22"/>
              </w:rPr>
              <w:t>21.0</w:t>
            </w:r>
          </w:p>
        </w:tc>
        <w:tc>
          <w:tcPr>
            <w:tcW w:w="827" w:type="dxa"/>
          </w:tcPr>
          <w:p w14:paraId="0B541B25" w14:textId="77777777" w:rsidR="00640AC3" w:rsidRPr="00DD7C5B" w:rsidRDefault="00640AC3" w:rsidP="00640AC3">
            <w:pPr>
              <w:tabs>
                <w:tab w:val="decimal" w:pos="365"/>
              </w:tabs>
              <w:snapToGrid w:val="0"/>
              <w:spacing w:line="260" w:lineRule="exact"/>
              <w:ind w:right="43"/>
              <w:rPr>
                <w:sz w:val="22"/>
              </w:rPr>
            </w:pPr>
            <w:r w:rsidRPr="00DD7C5B">
              <w:rPr>
                <w:sz w:val="22"/>
              </w:rPr>
              <w:t>21.4</w:t>
            </w:r>
          </w:p>
        </w:tc>
        <w:tc>
          <w:tcPr>
            <w:tcW w:w="827" w:type="dxa"/>
          </w:tcPr>
          <w:p w14:paraId="34A200BB" w14:textId="77777777" w:rsidR="00640AC3" w:rsidRPr="00DD7C5B" w:rsidRDefault="00640AC3" w:rsidP="00640AC3">
            <w:pPr>
              <w:tabs>
                <w:tab w:val="decimal" w:pos="419"/>
              </w:tabs>
              <w:snapToGrid w:val="0"/>
              <w:spacing w:line="260" w:lineRule="exact"/>
              <w:ind w:right="43"/>
              <w:rPr>
                <w:sz w:val="22"/>
              </w:rPr>
            </w:pPr>
            <w:r w:rsidRPr="00DD7C5B">
              <w:rPr>
                <w:sz w:val="22"/>
              </w:rPr>
              <w:t>21.4</w:t>
            </w:r>
          </w:p>
        </w:tc>
        <w:tc>
          <w:tcPr>
            <w:tcW w:w="827" w:type="dxa"/>
          </w:tcPr>
          <w:p w14:paraId="4602D8CE" w14:textId="77777777" w:rsidR="00640AC3" w:rsidRPr="00680E7C" w:rsidRDefault="00640AC3" w:rsidP="00640AC3">
            <w:pPr>
              <w:jc w:val="center"/>
            </w:pPr>
            <w:r w:rsidRPr="00680E7C">
              <w:rPr>
                <w:sz w:val="22"/>
              </w:rPr>
              <w:t>14.7</w:t>
            </w:r>
          </w:p>
        </w:tc>
        <w:tc>
          <w:tcPr>
            <w:tcW w:w="827" w:type="dxa"/>
          </w:tcPr>
          <w:p w14:paraId="76442CA0" w14:textId="77777777" w:rsidR="00640AC3" w:rsidRPr="00C77448" w:rsidRDefault="00640AC3" w:rsidP="00640AC3">
            <w:pPr>
              <w:jc w:val="center"/>
              <w:rPr>
                <w:sz w:val="22"/>
              </w:rPr>
            </w:pPr>
            <w:r w:rsidRPr="00C77448">
              <w:rPr>
                <w:sz w:val="22"/>
              </w:rPr>
              <w:t>0.8</w:t>
            </w:r>
          </w:p>
        </w:tc>
        <w:tc>
          <w:tcPr>
            <w:tcW w:w="879" w:type="dxa"/>
          </w:tcPr>
          <w:p w14:paraId="330AC40D" w14:textId="0256EE2E" w:rsidR="00640AC3" w:rsidRPr="00E34363" w:rsidRDefault="004155AC" w:rsidP="00B85438">
            <w:pPr>
              <w:tabs>
                <w:tab w:val="decimal" w:pos="419"/>
              </w:tabs>
              <w:snapToGrid w:val="0"/>
              <w:spacing w:line="260" w:lineRule="exact"/>
              <w:ind w:right="43"/>
              <w:rPr>
                <w:sz w:val="22"/>
              </w:rPr>
            </w:pPr>
            <w:r w:rsidRPr="00E34363">
              <w:rPr>
                <w:sz w:val="22"/>
              </w:rPr>
              <w:t>1</w:t>
            </w:r>
            <w:r w:rsidR="00640AC3" w:rsidRPr="00E34363">
              <w:rPr>
                <w:sz w:val="22"/>
              </w:rPr>
              <w:t>.</w:t>
            </w:r>
            <w:r w:rsidR="00447216" w:rsidRPr="00B85438">
              <w:rPr>
                <w:sz w:val="22"/>
              </w:rPr>
              <w:t>9</w:t>
            </w:r>
          </w:p>
        </w:tc>
      </w:tr>
      <w:tr w:rsidR="00640AC3" w:rsidRPr="00385502" w14:paraId="24A9563A" w14:textId="3F1006C8" w:rsidTr="003866F8">
        <w:trPr>
          <w:cantSplit/>
        </w:trPr>
        <w:tc>
          <w:tcPr>
            <w:tcW w:w="2835" w:type="dxa"/>
          </w:tcPr>
          <w:p w14:paraId="7887279B" w14:textId="77777777" w:rsidR="00640AC3" w:rsidRPr="009578FA" w:rsidRDefault="00640AC3" w:rsidP="00640AC3">
            <w:pPr>
              <w:snapToGrid w:val="0"/>
              <w:spacing w:line="260" w:lineRule="exact"/>
              <w:jc w:val="both"/>
              <w:rPr>
                <w:color w:val="000000"/>
                <w:sz w:val="22"/>
              </w:rPr>
            </w:pPr>
          </w:p>
        </w:tc>
        <w:tc>
          <w:tcPr>
            <w:tcW w:w="993" w:type="dxa"/>
          </w:tcPr>
          <w:p w14:paraId="74076C07"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5BC83929" w14:textId="77777777" w:rsidR="00640AC3" w:rsidRPr="00DD7C5B" w:rsidRDefault="00640AC3" w:rsidP="00640AC3">
            <w:pPr>
              <w:tabs>
                <w:tab w:val="decimal" w:pos="365"/>
              </w:tabs>
              <w:snapToGrid w:val="0"/>
              <w:spacing w:line="260" w:lineRule="exact"/>
              <w:ind w:right="43"/>
              <w:rPr>
                <w:sz w:val="22"/>
              </w:rPr>
            </w:pPr>
          </w:p>
        </w:tc>
        <w:tc>
          <w:tcPr>
            <w:tcW w:w="827" w:type="dxa"/>
          </w:tcPr>
          <w:p w14:paraId="2B45B409" w14:textId="77777777" w:rsidR="00640AC3" w:rsidRPr="00DD7C5B" w:rsidRDefault="00640AC3" w:rsidP="00640AC3">
            <w:pPr>
              <w:tabs>
                <w:tab w:val="decimal" w:pos="365"/>
              </w:tabs>
              <w:snapToGrid w:val="0"/>
              <w:spacing w:line="260" w:lineRule="exact"/>
              <w:ind w:right="43"/>
              <w:rPr>
                <w:sz w:val="22"/>
              </w:rPr>
            </w:pPr>
          </w:p>
        </w:tc>
        <w:tc>
          <w:tcPr>
            <w:tcW w:w="827" w:type="dxa"/>
          </w:tcPr>
          <w:p w14:paraId="2C188474" w14:textId="77777777" w:rsidR="00640AC3" w:rsidRPr="00DD7C5B" w:rsidRDefault="00640AC3" w:rsidP="00640AC3">
            <w:pPr>
              <w:tabs>
                <w:tab w:val="decimal" w:pos="365"/>
              </w:tabs>
              <w:snapToGrid w:val="0"/>
              <w:spacing w:line="260" w:lineRule="exact"/>
              <w:ind w:right="43"/>
              <w:rPr>
                <w:sz w:val="22"/>
              </w:rPr>
            </w:pPr>
          </w:p>
        </w:tc>
        <w:tc>
          <w:tcPr>
            <w:tcW w:w="827" w:type="dxa"/>
          </w:tcPr>
          <w:p w14:paraId="439E1F0C" w14:textId="77777777" w:rsidR="00640AC3" w:rsidRPr="00DD7C5B" w:rsidRDefault="00640AC3" w:rsidP="00640AC3">
            <w:pPr>
              <w:tabs>
                <w:tab w:val="decimal" w:pos="365"/>
              </w:tabs>
              <w:snapToGrid w:val="0"/>
              <w:spacing w:line="260" w:lineRule="exact"/>
              <w:ind w:right="43"/>
              <w:rPr>
                <w:sz w:val="22"/>
              </w:rPr>
            </w:pPr>
          </w:p>
        </w:tc>
        <w:tc>
          <w:tcPr>
            <w:tcW w:w="827" w:type="dxa"/>
          </w:tcPr>
          <w:p w14:paraId="2419DF16" w14:textId="77777777" w:rsidR="00640AC3" w:rsidRPr="00DD7C5B" w:rsidRDefault="00640AC3" w:rsidP="00640AC3">
            <w:pPr>
              <w:tabs>
                <w:tab w:val="decimal" w:pos="357"/>
              </w:tabs>
              <w:snapToGrid w:val="0"/>
              <w:spacing w:line="260" w:lineRule="exact"/>
              <w:ind w:right="43"/>
              <w:rPr>
                <w:sz w:val="22"/>
              </w:rPr>
            </w:pPr>
          </w:p>
        </w:tc>
        <w:tc>
          <w:tcPr>
            <w:tcW w:w="827" w:type="dxa"/>
          </w:tcPr>
          <w:p w14:paraId="0F900CA9" w14:textId="77777777" w:rsidR="00640AC3" w:rsidRPr="00680E7C" w:rsidRDefault="00640AC3" w:rsidP="00640AC3">
            <w:pPr>
              <w:jc w:val="center"/>
            </w:pPr>
          </w:p>
        </w:tc>
        <w:tc>
          <w:tcPr>
            <w:tcW w:w="827" w:type="dxa"/>
          </w:tcPr>
          <w:p w14:paraId="244275AE" w14:textId="77777777" w:rsidR="00640AC3" w:rsidRPr="00C77448" w:rsidRDefault="00640AC3" w:rsidP="00640AC3">
            <w:pPr>
              <w:jc w:val="center"/>
            </w:pPr>
          </w:p>
        </w:tc>
        <w:tc>
          <w:tcPr>
            <w:tcW w:w="879" w:type="dxa"/>
          </w:tcPr>
          <w:p w14:paraId="64E0FB40" w14:textId="77777777" w:rsidR="00640AC3" w:rsidRPr="00E34363" w:rsidRDefault="00640AC3" w:rsidP="00B85438">
            <w:pPr>
              <w:tabs>
                <w:tab w:val="decimal" w:pos="419"/>
              </w:tabs>
              <w:snapToGrid w:val="0"/>
              <w:spacing w:line="260" w:lineRule="exact"/>
              <w:ind w:right="43"/>
              <w:rPr>
                <w:sz w:val="22"/>
              </w:rPr>
            </w:pPr>
          </w:p>
        </w:tc>
      </w:tr>
      <w:tr w:rsidR="00640AC3" w:rsidRPr="00385502" w14:paraId="2A874C36" w14:textId="2613A2DD" w:rsidTr="003866F8">
        <w:trPr>
          <w:cantSplit/>
        </w:trPr>
        <w:tc>
          <w:tcPr>
            <w:tcW w:w="2835" w:type="dxa"/>
          </w:tcPr>
          <w:p w14:paraId="0F5DA386" w14:textId="77777777" w:rsidR="00640AC3" w:rsidRPr="009578FA" w:rsidRDefault="00640AC3" w:rsidP="00640AC3">
            <w:pPr>
              <w:spacing w:line="260" w:lineRule="exact"/>
              <w:ind w:left="240" w:hanging="240"/>
              <w:jc w:val="both"/>
              <w:rPr>
                <w:color w:val="000000"/>
                <w:sz w:val="22"/>
              </w:rPr>
            </w:pPr>
            <w:r w:rsidRPr="009578FA">
              <w:rPr>
                <w:color w:val="000000"/>
                <w:sz w:val="22"/>
              </w:rPr>
              <w:t>Clothing and footwear</w:t>
            </w:r>
          </w:p>
        </w:tc>
        <w:tc>
          <w:tcPr>
            <w:tcW w:w="993" w:type="dxa"/>
          </w:tcPr>
          <w:p w14:paraId="165704DA"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2.</w:t>
            </w:r>
            <w:r w:rsidRPr="00391A57">
              <w:rPr>
                <w:rFonts w:eastAsia="標楷體"/>
                <w:color w:val="000000"/>
                <w:sz w:val="22"/>
                <w:szCs w:val="22"/>
              </w:rPr>
              <w:t>46</w:t>
            </w:r>
          </w:p>
        </w:tc>
        <w:tc>
          <w:tcPr>
            <w:tcW w:w="827" w:type="dxa"/>
          </w:tcPr>
          <w:p w14:paraId="2361E960" w14:textId="77777777" w:rsidR="00640AC3" w:rsidRPr="00DD7C5B" w:rsidRDefault="00640AC3" w:rsidP="00640AC3">
            <w:pPr>
              <w:tabs>
                <w:tab w:val="decimal" w:pos="365"/>
              </w:tabs>
              <w:snapToGrid w:val="0"/>
              <w:spacing w:line="260" w:lineRule="exact"/>
              <w:ind w:right="43"/>
              <w:rPr>
                <w:sz w:val="22"/>
              </w:rPr>
            </w:pPr>
            <w:r w:rsidRPr="00DD7C5B">
              <w:rPr>
                <w:sz w:val="22"/>
              </w:rPr>
              <w:t>-0.5</w:t>
            </w:r>
          </w:p>
        </w:tc>
        <w:tc>
          <w:tcPr>
            <w:tcW w:w="827" w:type="dxa"/>
          </w:tcPr>
          <w:p w14:paraId="7E42DAF8" w14:textId="77777777" w:rsidR="00640AC3" w:rsidRPr="00DD7C5B" w:rsidRDefault="00640AC3" w:rsidP="00640AC3">
            <w:pPr>
              <w:tabs>
                <w:tab w:val="decimal" w:pos="365"/>
              </w:tabs>
              <w:snapToGrid w:val="0"/>
              <w:spacing w:line="260" w:lineRule="exact"/>
              <w:ind w:right="43"/>
              <w:rPr>
                <w:sz w:val="22"/>
              </w:rPr>
            </w:pPr>
            <w:r w:rsidRPr="00DD7C5B">
              <w:rPr>
                <w:sz w:val="22"/>
              </w:rPr>
              <w:t>1.6</w:t>
            </w:r>
          </w:p>
        </w:tc>
        <w:tc>
          <w:tcPr>
            <w:tcW w:w="827" w:type="dxa"/>
          </w:tcPr>
          <w:p w14:paraId="65D746CA" w14:textId="77777777" w:rsidR="00640AC3" w:rsidRPr="00DD7C5B" w:rsidRDefault="00640AC3" w:rsidP="00640AC3">
            <w:pPr>
              <w:tabs>
                <w:tab w:val="decimal" w:pos="365"/>
              </w:tabs>
              <w:snapToGrid w:val="0"/>
              <w:spacing w:line="260" w:lineRule="exact"/>
              <w:ind w:right="43"/>
              <w:rPr>
                <w:sz w:val="22"/>
              </w:rPr>
            </w:pPr>
            <w:r w:rsidRPr="00DD7C5B">
              <w:rPr>
                <w:sz w:val="22"/>
              </w:rPr>
              <w:t>0.4</w:t>
            </w:r>
          </w:p>
        </w:tc>
        <w:tc>
          <w:tcPr>
            <w:tcW w:w="827" w:type="dxa"/>
          </w:tcPr>
          <w:p w14:paraId="0EC3A667" w14:textId="77777777" w:rsidR="00640AC3" w:rsidRPr="00DD7C5B" w:rsidRDefault="00640AC3" w:rsidP="00640AC3">
            <w:pPr>
              <w:tabs>
                <w:tab w:val="decimal" w:pos="365"/>
              </w:tabs>
              <w:snapToGrid w:val="0"/>
              <w:spacing w:line="260" w:lineRule="exact"/>
              <w:ind w:right="43"/>
              <w:rPr>
                <w:sz w:val="22"/>
              </w:rPr>
            </w:pPr>
            <w:r w:rsidRPr="00DD7C5B">
              <w:rPr>
                <w:sz w:val="22"/>
              </w:rPr>
              <w:t>-1.5</w:t>
            </w:r>
          </w:p>
        </w:tc>
        <w:tc>
          <w:tcPr>
            <w:tcW w:w="827" w:type="dxa"/>
          </w:tcPr>
          <w:p w14:paraId="02D369EE" w14:textId="77777777" w:rsidR="00640AC3" w:rsidRPr="00DD7C5B" w:rsidRDefault="00640AC3" w:rsidP="00640AC3">
            <w:pPr>
              <w:tabs>
                <w:tab w:val="decimal" w:pos="419"/>
              </w:tabs>
              <w:snapToGrid w:val="0"/>
              <w:spacing w:line="260" w:lineRule="exact"/>
              <w:ind w:right="43"/>
              <w:rPr>
                <w:sz w:val="22"/>
              </w:rPr>
            </w:pPr>
            <w:r w:rsidRPr="00DD7C5B">
              <w:rPr>
                <w:sz w:val="22"/>
              </w:rPr>
              <w:t>-2.3</w:t>
            </w:r>
          </w:p>
        </w:tc>
        <w:tc>
          <w:tcPr>
            <w:tcW w:w="827" w:type="dxa"/>
          </w:tcPr>
          <w:p w14:paraId="03937EE5" w14:textId="77777777" w:rsidR="00640AC3" w:rsidRPr="00E55493" w:rsidRDefault="00640AC3" w:rsidP="00640AC3">
            <w:pPr>
              <w:tabs>
                <w:tab w:val="decimal" w:pos="419"/>
              </w:tabs>
              <w:snapToGrid w:val="0"/>
              <w:spacing w:line="260" w:lineRule="exact"/>
              <w:ind w:right="43"/>
              <w:rPr>
                <w:sz w:val="22"/>
              </w:rPr>
            </w:pPr>
            <w:r w:rsidRPr="00680E7C">
              <w:rPr>
                <w:sz w:val="22"/>
              </w:rPr>
              <w:t>-2.7</w:t>
            </w:r>
          </w:p>
        </w:tc>
        <w:tc>
          <w:tcPr>
            <w:tcW w:w="827" w:type="dxa"/>
          </w:tcPr>
          <w:p w14:paraId="4C77C9D8" w14:textId="77777777" w:rsidR="00640AC3" w:rsidRPr="00C77448" w:rsidRDefault="00640AC3" w:rsidP="00640AC3">
            <w:pPr>
              <w:tabs>
                <w:tab w:val="decimal" w:pos="419"/>
              </w:tabs>
              <w:snapToGrid w:val="0"/>
              <w:spacing w:line="260" w:lineRule="exact"/>
              <w:ind w:right="43"/>
              <w:rPr>
                <w:sz w:val="22"/>
              </w:rPr>
            </w:pPr>
            <w:r w:rsidRPr="00C77448">
              <w:rPr>
                <w:sz w:val="22"/>
              </w:rPr>
              <w:t>-4.5</w:t>
            </w:r>
          </w:p>
        </w:tc>
        <w:tc>
          <w:tcPr>
            <w:tcW w:w="879" w:type="dxa"/>
          </w:tcPr>
          <w:p w14:paraId="5A5BBF3E" w14:textId="3F6FC649" w:rsidR="00640AC3" w:rsidRPr="00E34363" w:rsidRDefault="00640AC3" w:rsidP="00014D44">
            <w:pPr>
              <w:tabs>
                <w:tab w:val="decimal" w:pos="419"/>
              </w:tabs>
              <w:snapToGrid w:val="0"/>
              <w:spacing w:line="260" w:lineRule="exact"/>
              <w:ind w:right="43"/>
              <w:rPr>
                <w:sz w:val="22"/>
              </w:rPr>
            </w:pPr>
            <w:r w:rsidRPr="00B85438">
              <w:rPr>
                <w:sz w:val="22"/>
              </w:rPr>
              <w:t>-</w:t>
            </w:r>
            <w:r w:rsidR="004155AC" w:rsidRPr="00E34363">
              <w:rPr>
                <w:sz w:val="22"/>
              </w:rPr>
              <w:t>3.</w:t>
            </w:r>
            <w:r w:rsidR="00014D44" w:rsidRPr="00B85438">
              <w:rPr>
                <w:sz w:val="22"/>
              </w:rPr>
              <w:t>3</w:t>
            </w:r>
          </w:p>
        </w:tc>
      </w:tr>
      <w:tr w:rsidR="00640AC3" w:rsidRPr="00385502" w14:paraId="03C6C5A9" w14:textId="0CC487E4" w:rsidTr="003866F8">
        <w:trPr>
          <w:cantSplit/>
        </w:trPr>
        <w:tc>
          <w:tcPr>
            <w:tcW w:w="2835" w:type="dxa"/>
          </w:tcPr>
          <w:p w14:paraId="23837BA0" w14:textId="77777777" w:rsidR="00640AC3" w:rsidRPr="009578FA" w:rsidRDefault="00640AC3" w:rsidP="00640AC3">
            <w:pPr>
              <w:snapToGrid w:val="0"/>
              <w:spacing w:line="260" w:lineRule="exact"/>
              <w:jc w:val="both"/>
              <w:rPr>
                <w:color w:val="000000"/>
                <w:sz w:val="22"/>
              </w:rPr>
            </w:pPr>
          </w:p>
        </w:tc>
        <w:tc>
          <w:tcPr>
            <w:tcW w:w="993" w:type="dxa"/>
          </w:tcPr>
          <w:p w14:paraId="062A71F6"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25628CC3" w14:textId="77777777" w:rsidR="00640AC3" w:rsidRPr="00DD7C5B" w:rsidRDefault="00640AC3" w:rsidP="00640AC3">
            <w:pPr>
              <w:tabs>
                <w:tab w:val="decimal" w:pos="365"/>
              </w:tabs>
              <w:snapToGrid w:val="0"/>
              <w:spacing w:line="260" w:lineRule="exact"/>
              <w:ind w:right="43"/>
              <w:rPr>
                <w:sz w:val="22"/>
              </w:rPr>
            </w:pPr>
          </w:p>
        </w:tc>
        <w:tc>
          <w:tcPr>
            <w:tcW w:w="827" w:type="dxa"/>
          </w:tcPr>
          <w:p w14:paraId="50BED6A0" w14:textId="77777777" w:rsidR="00640AC3" w:rsidRPr="00DD7C5B" w:rsidRDefault="00640AC3" w:rsidP="00640AC3">
            <w:pPr>
              <w:tabs>
                <w:tab w:val="decimal" w:pos="365"/>
              </w:tabs>
              <w:snapToGrid w:val="0"/>
              <w:spacing w:line="260" w:lineRule="exact"/>
              <w:ind w:right="43"/>
              <w:rPr>
                <w:sz w:val="22"/>
              </w:rPr>
            </w:pPr>
          </w:p>
        </w:tc>
        <w:tc>
          <w:tcPr>
            <w:tcW w:w="827" w:type="dxa"/>
          </w:tcPr>
          <w:p w14:paraId="443CA465" w14:textId="77777777" w:rsidR="00640AC3" w:rsidRPr="00DD7C5B" w:rsidRDefault="00640AC3" w:rsidP="00640AC3">
            <w:pPr>
              <w:tabs>
                <w:tab w:val="decimal" w:pos="365"/>
              </w:tabs>
              <w:snapToGrid w:val="0"/>
              <w:spacing w:line="260" w:lineRule="exact"/>
              <w:ind w:right="43"/>
              <w:rPr>
                <w:sz w:val="22"/>
              </w:rPr>
            </w:pPr>
          </w:p>
        </w:tc>
        <w:tc>
          <w:tcPr>
            <w:tcW w:w="827" w:type="dxa"/>
          </w:tcPr>
          <w:p w14:paraId="657BA296" w14:textId="77777777" w:rsidR="00640AC3" w:rsidRPr="00DD7C5B" w:rsidRDefault="00640AC3" w:rsidP="00640AC3">
            <w:pPr>
              <w:tabs>
                <w:tab w:val="decimal" w:pos="365"/>
              </w:tabs>
              <w:snapToGrid w:val="0"/>
              <w:spacing w:line="260" w:lineRule="exact"/>
              <w:ind w:right="43"/>
              <w:rPr>
                <w:sz w:val="22"/>
              </w:rPr>
            </w:pPr>
          </w:p>
        </w:tc>
        <w:tc>
          <w:tcPr>
            <w:tcW w:w="827" w:type="dxa"/>
          </w:tcPr>
          <w:p w14:paraId="531943E9" w14:textId="77777777" w:rsidR="00640AC3" w:rsidRPr="00DD7C5B" w:rsidRDefault="00640AC3" w:rsidP="00640AC3">
            <w:pPr>
              <w:tabs>
                <w:tab w:val="decimal" w:pos="357"/>
              </w:tabs>
              <w:snapToGrid w:val="0"/>
              <w:spacing w:line="260" w:lineRule="exact"/>
              <w:ind w:right="43"/>
              <w:rPr>
                <w:sz w:val="22"/>
              </w:rPr>
            </w:pPr>
          </w:p>
        </w:tc>
        <w:tc>
          <w:tcPr>
            <w:tcW w:w="827" w:type="dxa"/>
          </w:tcPr>
          <w:p w14:paraId="0B4F1F4F" w14:textId="77777777" w:rsidR="00640AC3" w:rsidRPr="00680E7C" w:rsidRDefault="00640AC3" w:rsidP="00640AC3">
            <w:pPr>
              <w:jc w:val="center"/>
            </w:pPr>
          </w:p>
        </w:tc>
        <w:tc>
          <w:tcPr>
            <w:tcW w:w="827" w:type="dxa"/>
          </w:tcPr>
          <w:p w14:paraId="7570CF1F" w14:textId="77777777" w:rsidR="00640AC3" w:rsidRPr="00C77448" w:rsidRDefault="00640AC3" w:rsidP="00640AC3">
            <w:pPr>
              <w:jc w:val="center"/>
            </w:pPr>
          </w:p>
        </w:tc>
        <w:tc>
          <w:tcPr>
            <w:tcW w:w="879" w:type="dxa"/>
          </w:tcPr>
          <w:p w14:paraId="6A9DEB8D" w14:textId="77777777" w:rsidR="00640AC3" w:rsidRPr="00E34363" w:rsidRDefault="00640AC3" w:rsidP="00B85438">
            <w:pPr>
              <w:tabs>
                <w:tab w:val="decimal" w:pos="419"/>
              </w:tabs>
              <w:snapToGrid w:val="0"/>
              <w:spacing w:line="260" w:lineRule="exact"/>
              <w:ind w:right="43"/>
              <w:rPr>
                <w:sz w:val="22"/>
              </w:rPr>
            </w:pPr>
          </w:p>
        </w:tc>
      </w:tr>
      <w:tr w:rsidR="00640AC3" w:rsidRPr="00385502" w14:paraId="671A1E06" w14:textId="47626321" w:rsidTr="003866F8">
        <w:trPr>
          <w:cantSplit/>
        </w:trPr>
        <w:tc>
          <w:tcPr>
            <w:tcW w:w="2835" w:type="dxa"/>
          </w:tcPr>
          <w:p w14:paraId="7B999F5C" w14:textId="77777777" w:rsidR="00640AC3" w:rsidRPr="009578FA" w:rsidRDefault="00640AC3" w:rsidP="00640AC3">
            <w:pPr>
              <w:spacing w:line="260" w:lineRule="exact"/>
              <w:jc w:val="both"/>
              <w:rPr>
                <w:color w:val="000000"/>
                <w:sz w:val="22"/>
              </w:rPr>
            </w:pPr>
            <w:r w:rsidRPr="009578FA">
              <w:rPr>
                <w:color w:val="000000"/>
                <w:sz w:val="22"/>
              </w:rPr>
              <w:t>Durable goods</w:t>
            </w:r>
          </w:p>
        </w:tc>
        <w:tc>
          <w:tcPr>
            <w:tcW w:w="993" w:type="dxa"/>
          </w:tcPr>
          <w:p w14:paraId="4F838AC0"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391A57">
              <w:rPr>
                <w:rFonts w:eastAsia="標楷體"/>
                <w:color w:val="000000"/>
                <w:sz w:val="22"/>
                <w:szCs w:val="22"/>
              </w:rPr>
              <w:t>3.73</w:t>
            </w:r>
          </w:p>
        </w:tc>
        <w:tc>
          <w:tcPr>
            <w:tcW w:w="827" w:type="dxa"/>
          </w:tcPr>
          <w:p w14:paraId="046ECB2F" w14:textId="77777777" w:rsidR="00640AC3" w:rsidRPr="00DD7C5B" w:rsidRDefault="00640AC3" w:rsidP="00640AC3">
            <w:pPr>
              <w:tabs>
                <w:tab w:val="decimal" w:pos="365"/>
              </w:tabs>
              <w:snapToGrid w:val="0"/>
              <w:spacing w:line="260" w:lineRule="exact"/>
              <w:ind w:right="43"/>
              <w:rPr>
                <w:sz w:val="22"/>
              </w:rPr>
            </w:pPr>
            <w:r w:rsidRPr="00DD7C5B">
              <w:rPr>
                <w:sz w:val="22"/>
              </w:rPr>
              <w:t>-1.0</w:t>
            </w:r>
          </w:p>
        </w:tc>
        <w:tc>
          <w:tcPr>
            <w:tcW w:w="827" w:type="dxa"/>
          </w:tcPr>
          <w:p w14:paraId="29757EFA" w14:textId="77777777" w:rsidR="00640AC3" w:rsidRPr="00DD7C5B" w:rsidRDefault="00640AC3" w:rsidP="00640AC3">
            <w:pPr>
              <w:tabs>
                <w:tab w:val="decimal" w:pos="365"/>
              </w:tabs>
              <w:snapToGrid w:val="0"/>
              <w:spacing w:line="260" w:lineRule="exact"/>
              <w:ind w:right="43"/>
              <w:rPr>
                <w:sz w:val="22"/>
              </w:rPr>
            </w:pPr>
            <w:r w:rsidRPr="00DD7C5B">
              <w:rPr>
                <w:sz w:val="22"/>
              </w:rPr>
              <w:t>-1.4</w:t>
            </w:r>
          </w:p>
        </w:tc>
        <w:tc>
          <w:tcPr>
            <w:tcW w:w="827" w:type="dxa"/>
          </w:tcPr>
          <w:p w14:paraId="1B94F971" w14:textId="77777777" w:rsidR="00640AC3" w:rsidRPr="00DD7C5B" w:rsidRDefault="00640AC3" w:rsidP="00640AC3">
            <w:pPr>
              <w:tabs>
                <w:tab w:val="decimal" w:pos="365"/>
              </w:tabs>
              <w:snapToGrid w:val="0"/>
              <w:spacing w:line="260" w:lineRule="exact"/>
              <w:ind w:right="43"/>
              <w:rPr>
                <w:sz w:val="22"/>
              </w:rPr>
            </w:pPr>
            <w:r w:rsidRPr="00DD7C5B">
              <w:rPr>
                <w:sz w:val="22"/>
              </w:rPr>
              <w:t>-0.8</w:t>
            </w:r>
          </w:p>
        </w:tc>
        <w:tc>
          <w:tcPr>
            <w:tcW w:w="827" w:type="dxa"/>
          </w:tcPr>
          <w:p w14:paraId="3D321581" w14:textId="77777777" w:rsidR="00640AC3" w:rsidRPr="00DD7C5B" w:rsidRDefault="00640AC3" w:rsidP="00640AC3">
            <w:pPr>
              <w:tabs>
                <w:tab w:val="decimal" w:pos="365"/>
              </w:tabs>
              <w:snapToGrid w:val="0"/>
              <w:spacing w:line="260" w:lineRule="exact"/>
              <w:ind w:right="43"/>
              <w:rPr>
                <w:sz w:val="22"/>
              </w:rPr>
            </w:pPr>
            <w:r w:rsidRPr="00DD7C5B">
              <w:rPr>
                <w:sz w:val="22"/>
              </w:rPr>
              <w:t>-0.7</w:t>
            </w:r>
          </w:p>
        </w:tc>
        <w:tc>
          <w:tcPr>
            <w:tcW w:w="827" w:type="dxa"/>
          </w:tcPr>
          <w:p w14:paraId="456FCB35" w14:textId="77777777" w:rsidR="00640AC3" w:rsidRPr="00DD7C5B" w:rsidRDefault="00640AC3" w:rsidP="00640AC3">
            <w:pPr>
              <w:tabs>
                <w:tab w:val="decimal" w:pos="419"/>
              </w:tabs>
              <w:snapToGrid w:val="0"/>
              <w:spacing w:line="260" w:lineRule="exact"/>
              <w:ind w:right="43"/>
              <w:rPr>
                <w:sz w:val="22"/>
              </w:rPr>
            </w:pPr>
            <w:r w:rsidRPr="00DD7C5B">
              <w:rPr>
                <w:sz w:val="22"/>
              </w:rPr>
              <w:t>-0.9</w:t>
            </w:r>
          </w:p>
        </w:tc>
        <w:tc>
          <w:tcPr>
            <w:tcW w:w="827" w:type="dxa"/>
          </w:tcPr>
          <w:p w14:paraId="6CD385D2" w14:textId="77777777" w:rsidR="00640AC3" w:rsidRPr="00680E7C" w:rsidRDefault="00640AC3" w:rsidP="00640AC3">
            <w:pPr>
              <w:jc w:val="center"/>
            </w:pPr>
            <w:r w:rsidRPr="00680E7C">
              <w:rPr>
                <w:sz w:val="22"/>
              </w:rPr>
              <w:t>-0.9</w:t>
            </w:r>
          </w:p>
        </w:tc>
        <w:tc>
          <w:tcPr>
            <w:tcW w:w="827" w:type="dxa"/>
          </w:tcPr>
          <w:p w14:paraId="09C1B3C4" w14:textId="77777777" w:rsidR="00640AC3" w:rsidRPr="00C77448" w:rsidRDefault="00640AC3" w:rsidP="00640AC3">
            <w:pPr>
              <w:jc w:val="center"/>
              <w:rPr>
                <w:sz w:val="22"/>
              </w:rPr>
            </w:pPr>
            <w:r w:rsidRPr="00C77448">
              <w:rPr>
                <w:sz w:val="22"/>
              </w:rPr>
              <w:t>-2.1</w:t>
            </w:r>
          </w:p>
        </w:tc>
        <w:tc>
          <w:tcPr>
            <w:tcW w:w="879" w:type="dxa"/>
          </w:tcPr>
          <w:p w14:paraId="2481B9D7" w14:textId="64856B9B" w:rsidR="00640AC3" w:rsidRPr="00E34363" w:rsidRDefault="00640AC3" w:rsidP="00B85438">
            <w:pPr>
              <w:tabs>
                <w:tab w:val="decimal" w:pos="419"/>
              </w:tabs>
              <w:snapToGrid w:val="0"/>
              <w:spacing w:line="260" w:lineRule="exact"/>
              <w:ind w:right="43"/>
              <w:rPr>
                <w:sz w:val="22"/>
              </w:rPr>
            </w:pPr>
            <w:r w:rsidRPr="00B85438">
              <w:rPr>
                <w:sz w:val="22"/>
              </w:rPr>
              <w:t>-</w:t>
            </w:r>
            <w:r w:rsidRPr="00E34363">
              <w:rPr>
                <w:sz w:val="22"/>
              </w:rPr>
              <w:t>2.</w:t>
            </w:r>
            <w:r w:rsidR="00014D44" w:rsidRPr="00B85438">
              <w:rPr>
                <w:sz w:val="22"/>
              </w:rPr>
              <w:t>8</w:t>
            </w:r>
          </w:p>
        </w:tc>
      </w:tr>
      <w:tr w:rsidR="00640AC3" w:rsidRPr="00385502" w14:paraId="3AB9D47C" w14:textId="1FC32035" w:rsidTr="003866F8">
        <w:trPr>
          <w:cantSplit/>
        </w:trPr>
        <w:tc>
          <w:tcPr>
            <w:tcW w:w="2835" w:type="dxa"/>
          </w:tcPr>
          <w:p w14:paraId="6FFEB261" w14:textId="77777777" w:rsidR="00640AC3" w:rsidRPr="009578FA" w:rsidRDefault="00640AC3" w:rsidP="00640AC3">
            <w:pPr>
              <w:snapToGrid w:val="0"/>
              <w:spacing w:line="260" w:lineRule="exact"/>
              <w:jc w:val="both"/>
              <w:rPr>
                <w:color w:val="000000"/>
                <w:sz w:val="22"/>
              </w:rPr>
            </w:pPr>
          </w:p>
        </w:tc>
        <w:tc>
          <w:tcPr>
            <w:tcW w:w="993" w:type="dxa"/>
          </w:tcPr>
          <w:p w14:paraId="190E2A27"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4F73D7D5" w14:textId="77777777" w:rsidR="00640AC3" w:rsidRPr="00DD7C5B" w:rsidRDefault="00640AC3" w:rsidP="00640AC3">
            <w:pPr>
              <w:tabs>
                <w:tab w:val="decimal" w:pos="365"/>
              </w:tabs>
              <w:snapToGrid w:val="0"/>
              <w:spacing w:line="260" w:lineRule="exact"/>
              <w:ind w:right="43"/>
              <w:rPr>
                <w:sz w:val="22"/>
              </w:rPr>
            </w:pPr>
          </w:p>
        </w:tc>
        <w:tc>
          <w:tcPr>
            <w:tcW w:w="827" w:type="dxa"/>
          </w:tcPr>
          <w:p w14:paraId="2A2BF307" w14:textId="77777777" w:rsidR="00640AC3" w:rsidRPr="00DD7C5B" w:rsidRDefault="00640AC3" w:rsidP="00640AC3">
            <w:pPr>
              <w:tabs>
                <w:tab w:val="decimal" w:pos="365"/>
              </w:tabs>
              <w:snapToGrid w:val="0"/>
              <w:spacing w:line="260" w:lineRule="exact"/>
              <w:ind w:right="43"/>
              <w:rPr>
                <w:sz w:val="22"/>
              </w:rPr>
            </w:pPr>
          </w:p>
        </w:tc>
        <w:tc>
          <w:tcPr>
            <w:tcW w:w="827" w:type="dxa"/>
          </w:tcPr>
          <w:p w14:paraId="7317158D" w14:textId="77777777" w:rsidR="00640AC3" w:rsidRPr="00DD7C5B" w:rsidRDefault="00640AC3" w:rsidP="00640AC3">
            <w:pPr>
              <w:tabs>
                <w:tab w:val="decimal" w:pos="365"/>
              </w:tabs>
              <w:snapToGrid w:val="0"/>
              <w:spacing w:line="260" w:lineRule="exact"/>
              <w:ind w:right="43"/>
              <w:rPr>
                <w:sz w:val="22"/>
              </w:rPr>
            </w:pPr>
          </w:p>
        </w:tc>
        <w:tc>
          <w:tcPr>
            <w:tcW w:w="827" w:type="dxa"/>
          </w:tcPr>
          <w:p w14:paraId="57A2C366" w14:textId="77777777" w:rsidR="00640AC3" w:rsidRPr="00DD7C5B" w:rsidRDefault="00640AC3" w:rsidP="00640AC3">
            <w:pPr>
              <w:tabs>
                <w:tab w:val="decimal" w:pos="365"/>
              </w:tabs>
              <w:snapToGrid w:val="0"/>
              <w:spacing w:line="260" w:lineRule="exact"/>
              <w:ind w:right="43"/>
              <w:rPr>
                <w:sz w:val="22"/>
              </w:rPr>
            </w:pPr>
          </w:p>
        </w:tc>
        <w:tc>
          <w:tcPr>
            <w:tcW w:w="827" w:type="dxa"/>
          </w:tcPr>
          <w:p w14:paraId="1A2EFF97" w14:textId="77777777" w:rsidR="00640AC3" w:rsidRPr="00DD7C5B" w:rsidRDefault="00640AC3" w:rsidP="00640AC3">
            <w:pPr>
              <w:tabs>
                <w:tab w:val="decimal" w:pos="357"/>
              </w:tabs>
              <w:snapToGrid w:val="0"/>
              <w:spacing w:line="260" w:lineRule="exact"/>
              <w:ind w:right="43"/>
              <w:rPr>
                <w:sz w:val="22"/>
              </w:rPr>
            </w:pPr>
          </w:p>
        </w:tc>
        <w:tc>
          <w:tcPr>
            <w:tcW w:w="827" w:type="dxa"/>
          </w:tcPr>
          <w:p w14:paraId="18100E0A" w14:textId="77777777" w:rsidR="00640AC3" w:rsidRPr="00680E7C" w:rsidRDefault="00640AC3" w:rsidP="00640AC3">
            <w:pPr>
              <w:jc w:val="center"/>
            </w:pPr>
          </w:p>
        </w:tc>
        <w:tc>
          <w:tcPr>
            <w:tcW w:w="827" w:type="dxa"/>
          </w:tcPr>
          <w:p w14:paraId="3AF7425E" w14:textId="77777777" w:rsidR="00640AC3" w:rsidRPr="00C77448" w:rsidRDefault="00640AC3" w:rsidP="00640AC3">
            <w:pPr>
              <w:jc w:val="center"/>
            </w:pPr>
          </w:p>
        </w:tc>
        <w:tc>
          <w:tcPr>
            <w:tcW w:w="879" w:type="dxa"/>
          </w:tcPr>
          <w:p w14:paraId="1BB76673" w14:textId="77777777" w:rsidR="00640AC3" w:rsidRPr="00E34363" w:rsidRDefault="00640AC3" w:rsidP="00B85438">
            <w:pPr>
              <w:tabs>
                <w:tab w:val="decimal" w:pos="419"/>
              </w:tabs>
              <w:snapToGrid w:val="0"/>
              <w:spacing w:line="260" w:lineRule="exact"/>
              <w:ind w:right="43"/>
              <w:rPr>
                <w:sz w:val="22"/>
              </w:rPr>
            </w:pPr>
          </w:p>
        </w:tc>
      </w:tr>
      <w:tr w:rsidR="00640AC3" w:rsidRPr="00385502" w14:paraId="42A6A1D8" w14:textId="65E21168" w:rsidTr="003866F8">
        <w:trPr>
          <w:cantSplit/>
        </w:trPr>
        <w:tc>
          <w:tcPr>
            <w:tcW w:w="2835" w:type="dxa"/>
          </w:tcPr>
          <w:p w14:paraId="061965B4" w14:textId="77777777" w:rsidR="00640AC3" w:rsidRPr="009578FA" w:rsidRDefault="00640AC3" w:rsidP="00640AC3">
            <w:pPr>
              <w:spacing w:line="260" w:lineRule="exact"/>
              <w:ind w:left="240" w:hanging="240"/>
              <w:jc w:val="both"/>
              <w:rPr>
                <w:color w:val="000000"/>
                <w:sz w:val="22"/>
              </w:rPr>
            </w:pPr>
            <w:r w:rsidRPr="009578FA">
              <w:rPr>
                <w:color w:val="000000"/>
                <w:sz w:val="22"/>
              </w:rPr>
              <w:t>Miscellaneous goods</w:t>
            </w:r>
          </w:p>
        </w:tc>
        <w:tc>
          <w:tcPr>
            <w:tcW w:w="993" w:type="dxa"/>
          </w:tcPr>
          <w:p w14:paraId="175F56E7"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3.3</w:t>
            </w:r>
            <w:r w:rsidRPr="00391A57">
              <w:rPr>
                <w:rFonts w:eastAsia="標楷體"/>
                <w:color w:val="000000"/>
                <w:sz w:val="22"/>
                <w:szCs w:val="22"/>
              </w:rPr>
              <w:t>7</w:t>
            </w:r>
          </w:p>
        </w:tc>
        <w:tc>
          <w:tcPr>
            <w:tcW w:w="827" w:type="dxa"/>
          </w:tcPr>
          <w:p w14:paraId="3F958B59" w14:textId="77777777" w:rsidR="00640AC3" w:rsidRPr="00DD7C5B" w:rsidRDefault="00640AC3" w:rsidP="00640AC3">
            <w:pPr>
              <w:tabs>
                <w:tab w:val="decimal" w:pos="365"/>
              </w:tabs>
              <w:snapToGrid w:val="0"/>
              <w:spacing w:line="260" w:lineRule="exact"/>
              <w:ind w:right="43"/>
              <w:rPr>
                <w:sz w:val="22"/>
              </w:rPr>
            </w:pPr>
            <w:r w:rsidRPr="00DD7C5B">
              <w:rPr>
                <w:sz w:val="22"/>
              </w:rPr>
              <w:t>1.2</w:t>
            </w:r>
          </w:p>
        </w:tc>
        <w:tc>
          <w:tcPr>
            <w:tcW w:w="827" w:type="dxa"/>
          </w:tcPr>
          <w:p w14:paraId="670FAE58" w14:textId="77777777" w:rsidR="00640AC3" w:rsidRPr="00DD7C5B" w:rsidRDefault="00640AC3" w:rsidP="00640AC3">
            <w:pPr>
              <w:tabs>
                <w:tab w:val="decimal" w:pos="365"/>
              </w:tabs>
              <w:snapToGrid w:val="0"/>
              <w:spacing w:line="260" w:lineRule="exact"/>
              <w:ind w:right="43"/>
              <w:rPr>
                <w:sz w:val="22"/>
              </w:rPr>
            </w:pPr>
            <w:r w:rsidRPr="00DD7C5B">
              <w:rPr>
                <w:sz w:val="22"/>
              </w:rPr>
              <w:t>1.3</w:t>
            </w:r>
          </w:p>
        </w:tc>
        <w:tc>
          <w:tcPr>
            <w:tcW w:w="827" w:type="dxa"/>
          </w:tcPr>
          <w:p w14:paraId="5FA05E14" w14:textId="77777777" w:rsidR="00640AC3" w:rsidRPr="00DD7C5B" w:rsidRDefault="00640AC3" w:rsidP="00640AC3">
            <w:pPr>
              <w:tabs>
                <w:tab w:val="decimal" w:pos="365"/>
              </w:tabs>
              <w:snapToGrid w:val="0"/>
              <w:spacing w:line="260" w:lineRule="exact"/>
              <w:ind w:right="43"/>
              <w:rPr>
                <w:sz w:val="22"/>
              </w:rPr>
            </w:pPr>
            <w:r w:rsidRPr="00DD7C5B">
              <w:rPr>
                <w:sz w:val="22"/>
              </w:rPr>
              <w:t>1.0</w:t>
            </w:r>
          </w:p>
        </w:tc>
        <w:tc>
          <w:tcPr>
            <w:tcW w:w="827" w:type="dxa"/>
          </w:tcPr>
          <w:p w14:paraId="264605A0" w14:textId="77777777" w:rsidR="00640AC3" w:rsidRPr="00DD7C5B" w:rsidRDefault="00640AC3" w:rsidP="00640AC3">
            <w:pPr>
              <w:tabs>
                <w:tab w:val="decimal" w:pos="365"/>
              </w:tabs>
              <w:snapToGrid w:val="0"/>
              <w:spacing w:line="260" w:lineRule="exact"/>
              <w:ind w:right="43"/>
              <w:rPr>
                <w:sz w:val="22"/>
              </w:rPr>
            </w:pPr>
            <w:r w:rsidRPr="00DD7C5B">
              <w:rPr>
                <w:sz w:val="22"/>
              </w:rPr>
              <w:t>1.0</w:t>
            </w:r>
          </w:p>
        </w:tc>
        <w:tc>
          <w:tcPr>
            <w:tcW w:w="827" w:type="dxa"/>
          </w:tcPr>
          <w:p w14:paraId="6752953A" w14:textId="77777777" w:rsidR="00640AC3" w:rsidRPr="00DD7C5B" w:rsidRDefault="00640AC3" w:rsidP="00640AC3">
            <w:pPr>
              <w:tabs>
                <w:tab w:val="decimal" w:pos="419"/>
              </w:tabs>
              <w:snapToGrid w:val="0"/>
              <w:spacing w:line="260" w:lineRule="exact"/>
              <w:ind w:right="43"/>
              <w:rPr>
                <w:sz w:val="22"/>
              </w:rPr>
            </w:pPr>
            <w:r w:rsidRPr="00DD7C5B">
              <w:rPr>
                <w:sz w:val="22"/>
              </w:rPr>
              <w:t>1.3</w:t>
            </w:r>
          </w:p>
        </w:tc>
        <w:tc>
          <w:tcPr>
            <w:tcW w:w="827" w:type="dxa"/>
          </w:tcPr>
          <w:p w14:paraId="6633C48F" w14:textId="77777777" w:rsidR="00640AC3" w:rsidRPr="00680E7C" w:rsidRDefault="00640AC3" w:rsidP="00640AC3">
            <w:pPr>
              <w:jc w:val="center"/>
            </w:pPr>
            <w:r w:rsidRPr="00680E7C">
              <w:rPr>
                <w:sz w:val="22"/>
              </w:rPr>
              <w:t>1.1</w:t>
            </w:r>
          </w:p>
        </w:tc>
        <w:tc>
          <w:tcPr>
            <w:tcW w:w="827" w:type="dxa"/>
          </w:tcPr>
          <w:p w14:paraId="6B0890C4" w14:textId="77777777" w:rsidR="00640AC3" w:rsidRPr="00C77448" w:rsidRDefault="00640AC3" w:rsidP="00640AC3">
            <w:pPr>
              <w:jc w:val="center"/>
              <w:rPr>
                <w:sz w:val="22"/>
              </w:rPr>
            </w:pPr>
            <w:r w:rsidRPr="00C77448">
              <w:rPr>
                <w:sz w:val="22"/>
              </w:rPr>
              <w:t>0.9</w:t>
            </w:r>
          </w:p>
        </w:tc>
        <w:tc>
          <w:tcPr>
            <w:tcW w:w="879" w:type="dxa"/>
          </w:tcPr>
          <w:p w14:paraId="2CC2B57F" w14:textId="187A95B7" w:rsidR="00640AC3" w:rsidRPr="00E34363" w:rsidRDefault="003D5A10" w:rsidP="00B85438">
            <w:pPr>
              <w:tabs>
                <w:tab w:val="decimal" w:pos="419"/>
              </w:tabs>
              <w:snapToGrid w:val="0"/>
              <w:spacing w:line="260" w:lineRule="exact"/>
              <w:ind w:right="43"/>
              <w:rPr>
                <w:sz w:val="22"/>
              </w:rPr>
            </w:pPr>
            <w:r w:rsidRPr="00E34363">
              <w:rPr>
                <w:sz w:val="22"/>
              </w:rPr>
              <w:t>0.</w:t>
            </w:r>
            <w:r w:rsidR="00014D44" w:rsidRPr="00B85438">
              <w:rPr>
                <w:sz w:val="22"/>
              </w:rPr>
              <w:t>3</w:t>
            </w:r>
          </w:p>
        </w:tc>
      </w:tr>
      <w:tr w:rsidR="00640AC3" w:rsidRPr="00385502" w14:paraId="004356BF" w14:textId="44B9A67F" w:rsidTr="003866F8">
        <w:trPr>
          <w:cantSplit/>
        </w:trPr>
        <w:tc>
          <w:tcPr>
            <w:tcW w:w="2835" w:type="dxa"/>
          </w:tcPr>
          <w:p w14:paraId="0D9BB204" w14:textId="77777777" w:rsidR="00640AC3" w:rsidRPr="009578FA" w:rsidRDefault="00640AC3" w:rsidP="00640AC3">
            <w:pPr>
              <w:snapToGrid w:val="0"/>
              <w:spacing w:line="260" w:lineRule="exact"/>
              <w:jc w:val="both"/>
              <w:rPr>
                <w:color w:val="000000"/>
                <w:sz w:val="22"/>
              </w:rPr>
            </w:pPr>
          </w:p>
        </w:tc>
        <w:tc>
          <w:tcPr>
            <w:tcW w:w="993" w:type="dxa"/>
          </w:tcPr>
          <w:p w14:paraId="2908EF10"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56C807B6" w14:textId="77777777" w:rsidR="00640AC3" w:rsidRPr="00DD7C5B" w:rsidRDefault="00640AC3" w:rsidP="00640AC3">
            <w:pPr>
              <w:tabs>
                <w:tab w:val="decimal" w:pos="365"/>
              </w:tabs>
              <w:snapToGrid w:val="0"/>
              <w:spacing w:line="260" w:lineRule="exact"/>
              <w:ind w:right="43"/>
              <w:rPr>
                <w:sz w:val="22"/>
              </w:rPr>
            </w:pPr>
          </w:p>
        </w:tc>
        <w:tc>
          <w:tcPr>
            <w:tcW w:w="827" w:type="dxa"/>
          </w:tcPr>
          <w:p w14:paraId="52DCB538" w14:textId="77777777" w:rsidR="00640AC3" w:rsidRPr="00DD7C5B" w:rsidRDefault="00640AC3" w:rsidP="00640AC3">
            <w:pPr>
              <w:tabs>
                <w:tab w:val="decimal" w:pos="365"/>
              </w:tabs>
              <w:snapToGrid w:val="0"/>
              <w:spacing w:line="260" w:lineRule="exact"/>
              <w:ind w:right="43"/>
              <w:rPr>
                <w:sz w:val="22"/>
              </w:rPr>
            </w:pPr>
          </w:p>
        </w:tc>
        <w:tc>
          <w:tcPr>
            <w:tcW w:w="827" w:type="dxa"/>
          </w:tcPr>
          <w:p w14:paraId="782118F4" w14:textId="77777777" w:rsidR="00640AC3" w:rsidRPr="00DD7C5B" w:rsidRDefault="00640AC3" w:rsidP="00640AC3">
            <w:pPr>
              <w:tabs>
                <w:tab w:val="decimal" w:pos="365"/>
              </w:tabs>
              <w:snapToGrid w:val="0"/>
              <w:spacing w:line="260" w:lineRule="exact"/>
              <w:ind w:right="43"/>
              <w:rPr>
                <w:sz w:val="22"/>
              </w:rPr>
            </w:pPr>
          </w:p>
        </w:tc>
        <w:tc>
          <w:tcPr>
            <w:tcW w:w="827" w:type="dxa"/>
          </w:tcPr>
          <w:p w14:paraId="28C75342" w14:textId="77777777" w:rsidR="00640AC3" w:rsidRPr="00DD7C5B" w:rsidRDefault="00640AC3" w:rsidP="00640AC3">
            <w:pPr>
              <w:tabs>
                <w:tab w:val="decimal" w:pos="365"/>
              </w:tabs>
              <w:snapToGrid w:val="0"/>
              <w:spacing w:line="260" w:lineRule="exact"/>
              <w:ind w:right="43"/>
              <w:rPr>
                <w:sz w:val="22"/>
              </w:rPr>
            </w:pPr>
          </w:p>
        </w:tc>
        <w:tc>
          <w:tcPr>
            <w:tcW w:w="827" w:type="dxa"/>
          </w:tcPr>
          <w:p w14:paraId="01D1E651" w14:textId="77777777" w:rsidR="00640AC3" w:rsidRPr="00DD7C5B" w:rsidRDefault="00640AC3" w:rsidP="00640AC3">
            <w:pPr>
              <w:tabs>
                <w:tab w:val="decimal" w:pos="357"/>
              </w:tabs>
              <w:snapToGrid w:val="0"/>
              <w:spacing w:line="260" w:lineRule="exact"/>
              <w:ind w:right="43"/>
              <w:rPr>
                <w:sz w:val="22"/>
              </w:rPr>
            </w:pPr>
          </w:p>
        </w:tc>
        <w:tc>
          <w:tcPr>
            <w:tcW w:w="827" w:type="dxa"/>
          </w:tcPr>
          <w:p w14:paraId="6C7D7502" w14:textId="77777777" w:rsidR="00640AC3" w:rsidRPr="00680E7C" w:rsidRDefault="00640AC3" w:rsidP="00640AC3">
            <w:pPr>
              <w:jc w:val="center"/>
            </w:pPr>
          </w:p>
        </w:tc>
        <w:tc>
          <w:tcPr>
            <w:tcW w:w="827" w:type="dxa"/>
          </w:tcPr>
          <w:p w14:paraId="23FEC7CA" w14:textId="77777777" w:rsidR="00640AC3" w:rsidRPr="00703D72" w:rsidRDefault="00640AC3" w:rsidP="00640AC3">
            <w:pPr>
              <w:jc w:val="center"/>
            </w:pPr>
          </w:p>
        </w:tc>
        <w:tc>
          <w:tcPr>
            <w:tcW w:w="879" w:type="dxa"/>
          </w:tcPr>
          <w:p w14:paraId="21353C6B" w14:textId="77777777" w:rsidR="00640AC3" w:rsidRPr="00E34363" w:rsidRDefault="00640AC3" w:rsidP="00B85438">
            <w:pPr>
              <w:tabs>
                <w:tab w:val="decimal" w:pos="419"/>
              </w:tabs>
              <w:snapToGrid w:val="0"/>
              <w:spacing w:line="260" w:lineRule="exact"/>
              <w:ind w:right="43"/>
              <w:rPr>
                <w:sz w:val="22"/>
              </w:rPr>
            </w:pPr>
          </w:p>
        </w:tc>
      </w:tr>
      <w:tr w:rsidR="00640AC3" w:rsidRPr="00385502" w14:paraId="531F41CB" w14:textId="125B8607" w:rsidTr="003866F8">
        <w:trPr>
          <w:cantSplit/>
        </w:trPr>
        <w:tc>
          <w:tcPr>
            <w:tcW w:w="2835" w:type="dxa"/>
          </w:tcPr>
          <w:p w14:paraId="32638001" w14:textId="77777777" w:rsidR="00640AC3" w:rsidRPr="009578FA" w:rsidRDefault="00640AC3" w:rsidP="00640AC3">
            <w:pPr>
              <w:spacing w:line="260" w:lineRule="exact"/>
              <w:jc w:val="both"/>
              <w:rPr>
                <w:color w:val="000000"/>
                <w:sz w:val="22"/>
              </w:rPr>
            </w:pPr>
            <w:r w:rsidRPr="009578FA">
              <w:rPr>
                <w:color w:val="000000"/>
                <w:sz w:val="22"/>
              </w:rPr>
              <w:t>Transport</w:t>
            </w:r>
          </w:p>
        </w:tc>
        <w:tc>
          <w:tcPr>
            <w:tcW w:w="993" w:type="dxa"/>
          </w:tcPr>
          <w:p w14:paraId="2E327D0F"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7.</w:t>
            </w:r>
            <w:r w:rsidRPr="00391A57">
              <w:rPr>
                <w:rFonts w:eastAsia="標楷體"/>
                <w:color w:val="000000"/>
                <w:sz w:val="22"/>
                <w:szCs w:val="22"/>
              </w:rPr>
              <w:t>49</w:t>
            </w:r>
          </w:p>
        </w:tc>
        <w:tc>
          <w:tcPr>
            <w:tcW w:w="827" w:type="dxa"/>
          </w:tcPr>
          <w:p w14:paraId="61F47061" w14:textId="77777777" w:rsidR="00640AC3" w:rsidRPr="00DD7C5B" w:rsidRDefault="00640AC3" w:rsidP="00640AC3">
            <w:pPr>
              <w:tabs>
                <w:tab w:val="decimal" w:pos="365"/>
              </w:tabs>
              <w:snapToGrid w:val="0"/>
              <w:spacing w:line="260" w:lineRule="exact"/>
              <w:ind w:right="43"/>
              <w:rPr>
                <w:sz w:val="22"/>
              </w:rPr>
            </w:pPr>
            <w:r w:rsidRPr="00DD7C5B">
              <w:rPr>
                <w:sz w:val="22"/>
              </w:rPr>
              <w:t>2.0</w:t>
            </w:r>
          </w:p>
        </w:tc>
        <w:tc>
          <w:tcPr>
            <w:tcW w:w="827" w:type="dxa"/>
          </w:tcPr>
          <w:p w14:paraId="79882176" w14:textId="77777777" w:rsidR="00640AC3" w:rsidRPr="00DD7C5B" w:rsidRDefault="00640AC3" w:rsidP="00640AC3">
            <w:pPr>
              <w:tabs>
                <w:tab w:val="decimal" w:pos="365"/>
              </w:tabs>
              <w:snapToGrid w:val="0"/>
              <w:spacing w:line="260" w:lineRule="exact"/>
              <w:ind w:right="43"/>
              <w:rPr>
                <w:sz w:val="22"/>
              </w:rPr>
            </w:pPr>
            <w:r w:rsidRPr="00DD7C5B">
              <w:rPr>
                <w:sz w:val="22"/>
              </w:rPr>
              <w:t>2.1</w:t>
            </w:r>
          </w:p>
        </w:tc>
        <w:tc>
          <w:tcPr>
            <w:tcW w:w="827" w:type="dxa"/>
          </w:tcPr>
          <w:p w14:paraId="76789F1B" w14:textId="77777777" w:rsidR="00640AC3" w:rsidRPr="00DD7C5B" w:rsidRDefault="00640AC3" w:rsidP="00640AC3">
            <w:pPr>
              <w:tabs>
                <w:tab w:val="decimal" w:pos="365"/>
              </w:tabs>
              <w:snapToGrid w:val="0"/>
              <w:spacing w:line="260" w:lineRule="exact"/>
              <w:ind w:right="43"/>
              <w:rPr>
                <w:sz w:val="22"/>
              </w:rPr>
            </w:pPr>
            <w:r w:rsidRPr="00DD7C5B">
              <w:rPr>
                <w:sz w:val="22"/>
              </w:rPr>
              <w:t>1.9</w:t>
            </w:r>
          </w:p>
        </w:tc>
        <w:tc>
          <w:tcPr>
            <w:tcW w:w="827" w:type="dxa"/>
          </w:tcPr>
          <w:p w14:paraId="0C7CB6BD" w14:textId="77777777" w:rsidR="00640AC3" w:rsidRPr="00DD7C5B" w:rsidRDefault="00640AC3" w:rsidP="00640AC3">
            <w:pPr>
              <w:tabs>
                <w:tab w:val="decimal" w:pos="365"/>
              </w:tabs>
              <w:snapToGrid w:val="0"/>
              <w:spacing w:line="260" w:lineRule="exact"/>
              <w:ind w:right="43"/>
              <w:rPr>
                <w:sz w:val="22"/>
              </w:rPr>
            </w:pPr>
            <w:r w:rsidRPr="00DD7C5B">
              <w:rPr>
                <w:sz w:val="22"/>
              </w:rPr>
              <w:t>2.2</w:t>
            </w:r>
          </w:p>
        </w:tc>
        <w:tc>
          <w:tcPr>
            <w:tcW w:w="827" w:type="dxa"/>
          </w:tcPr>
          <w:p w14:paraId="277B21BD" w14:textId="77777777" w:rsidR="00640AC3" w:rsidRPr="00DD7C5B" w:rsidRDefault="00640AC3" w:rsidP="00640AC3">
            <w:pPr>
              <w:tabs>
                <w:tab w:val="decimal" w:pos="419"/>
              </w:tabs>
              <w:snapToGrid w:val="0"/>
              <w:spacing w:line="260" w:lineRule="exact"/>
              <w:ind w:right="43"/>
              <w:rPr>
                <w:sz w:val="22"/>
              </w:rPr>
            </w:pPr>
            <w:r w:rsidRPr="00DD7C5B">
              <w:rPr>
                <w:sz w:val="22"/>
              </w:rPr>
              <w:t>1.7</w:t>
            </w:r>
          </w:p>
        </w:tc>
        <w:tc>
          <w:tcPr>
            <w:tcW w:w="827" w:type="dxa"/>
          </w:tcPr>
          <w:p w14:paraId="39CA2887" w14:textId="77777777" w:rsidR="00640AC3" w:rsidRPr="00680E7C" w:rsidRDefault="00640AC3" w:rsidP="00640AC3">
            <w:pPr>
              <w:jc w:val="center"/>
            </w:pPr>
            <w:r w:rsidRPr="00680E7C">
              <w:rPr>
                <w:sz w:val="22"/>
              </w:rPr>
              <w:t>2.8</w:t>
            </w:r>
          </w:p>
        </w:tc>
        <w:tc>
          <w:tcPr>
            <w:tcW w:w="827" w:type="dxa"/>
          </w:tcPr>
          <w:p w14:paraId="1B8186DB" w14:textId="77777777" w:rsidR="00640AC3" w:rsidRPr="00C77448" w:rsidRDefault="00640AC3" w:rsidP="00640AC3">
            <w:pPr>
              <w:jc w:val="center"/>
              <w:rPr>
                <w:sz w:val="22"/>
              </w:rPr>
            </w:pPr>
            <w:r w:rsidRPr="00C77448">
              <w:rPr>
                <w:sz w:val="22"/>
              </w:rPr>
              <w:t>2.7</w:t>
            </w:r>
          </w:p>
        </w:tc>
        <w:tc>
          <w:tcPr>
            <w:tcW w:w="879" w:type="dxa"/>
          </w:tcPr>
          <w:p w14:paraId="5C317403" w14:textId="25A02D0E" w:rsidR="00640AC3" w:rsidRPr="00E34363" w:rsidRDefault="00640AC3" w:rsidP="00B85438">
            <w:pPr>
              <w:tabs>
                <w:tab w:val="decimal" w:pos="419"/>
              </w:tabs>
              <w:snapToGrid w:val="0"/>
              <w:spacing w:line="260" w:lineRule="exact"/>
              <w:ind w:right="43"/>
              <w:rPr>
                <w:sz w:val="22"/>
              </w:rPr>
            </w:pPr>
            <w:r w:rsidRPr="00E34363">
              <w:rPr>
                <w:sz w:val="22"/>
              </w:rPr>
              <w:t>2.</w:t>
            </w:r>
            <w:r w:rsidR="00C0156D" w:rsidRPr="00B85438">
              <w:rPr>
                <w:sz w:val="22"/>
              </w:rPr>
              <w:t>0</w:t>
            </w:r>
          </w:p>
        </w:tc>
      </w:tr>
      <w:tr w:rsidR="00640AC3" w:rsidRPr="00385502" w14:paraId="0EDB9C96" w14:textId="703C7D24" w:rsidTr="003866F8">
        <w:trPr>
          <w:cantSplit/>
        </w:trPr>
        <w:tc>
          <w:tcPr>
            <w:tcW w:w="2835" w:type="dxa"/>
          </w:tcPr>
          <w:p w14:paraId="712BF876" w14:textId="77777777" w:rsidR="00640AC3" w:rsidRPr="009578FA" w:rsidRDefault="00640AC3" w:rsidP="00640AC3">
            <w:pPr>
              <w:snapToGrid w:val="0"/>
              <w:spacing w:line="260" w:lineRule="exact"/>
              <w:jc w:val="both"/>
              <w:rPr>
                <w:color w:val="000000"/>
                <w:sz w:val="22"/>
              </w:rPr>
            </w:pPr>
          </w:p>
        </w:tc>
        <w:tc>
          <w:tcPr>
            <w:tcW w:w="993" w:type="dxa"/>
          </w:tcPr>
          <w:p w14:paraId="3EE7C067" w14:textId="77777777" w:rsidR="00640AC3" w:rsidRPr="00A004B8" w:rsidRDefault="00640AC3" w:rsidP="00640AC3">
            <w:pPr>
              <w:tabs>
                <w:tab w:val="decimal" w:pos="645"/>
                <w:tab w:val="decimal" w:pos="1572"/>
              </w:tabs>
              <w:snapToGrid w:val="0"/>
              <w:jc w:val="center"/>
              <w:rPr>
                <w:rFonts w:eastAsia="標楷體"/>
                <w:color w:val="000000"/>
                <w:sz w:val="22"/>
                <w:szCs w:val="22"/>
              </w:rPr>
            </w:pPr>
          </w:p>
        </w:tc>
        <w:tc>
          <w:tcPr>
            <w:tcW w:w="827" w:type="dxa"/>
          </w:tcPr>
          <w:p w14:paraId="5BCCFADF" w14:textId="77777777" w:rsidR="00640AC3" w:rsidRPr="00DD7C5B" w:rsidRDefault="00640AC3" w:rsidP="00640AC3">
            <w:pPr>
              <w:tabs>
                <w:tab w:val="decimal" w:pos="365"/>
              </w:tabs>
              <w:snapToGrid w:val="0"/>
              <w:spacing w:line="260" w:lineRule="exact"/>
              <w:ind w:right="43"/>
              <w:rPr>
                <w:sz w:val="22"/>
              </w:rPr>
            </w:pPr>
          </w:p>
        </w:tc>
        <w:tc>
          <w:tcPr>
            <w:tcW w:w="827" w:type="dxa"/>
          </w:tcPr>
          <w:p w14:paraId="61C1137A" w14:textId="77777777" w:rsidR="00640AC3" w:rsidRPr="00DD7C5B" w:rsidRDefault="00640AC3" w:rsidP="00640AC3">
            <w:pPr>
              <w:tabs>
                <w:tab w:val="decimal" w:pos="365"/>
              </w:tabs>
              <w:snapToGrid w:val="0"/>
              <w:spacing w:line="260" w:lineRule="exact"/>
              <w:ind w:right="43"/>
              <w:rPr>
                <w:sz w:val="22"/>
              </w:rPr>
            </w:pPr>
          </w:p>
        </w:tc>
        <w:tc>
          <w:tcPr>
            <w:tcW w:w="827" w:type="dxa"/>
          </w:tcPr>
          <w:p w14:paraId="471520B0" w14:textId="77777777" w:rsidR="00640AC3" w:rsidRPr="00DD7C5B" w:rsidRDefault="00640AC3" w:rsidP="00640AC3">
            <w:pPr>
              <w:tabs>
                <w:tab w:val="decimal" w:pos="365"/>
              </w:tabs>
              <w:snapToGrid w:val="0"/>
              <w:spacing w:line="260" w:lineRule="exact"/>
              <w:ind w:right="43"/>
              <w:rPr>
                <w:sz w:val="22"/>
              </w:rPr>
            </w:pPr>
          </w:p>
        </w:tc>
        <w:tc>
          <w:tcPr>
            <w:tcW w:w="827" w:type="dxa"/>
          </w:tcPr>
          <w:p w14:paraId="1093D2F6" w14:textId="77777777" w:rsidR="00640AC3" w:rsidRPr="00DD7C5B" w:rsidRDefault="00640AC3" w:rsidP="00640AC3">
            <w:pPr>
              <w:tabs>
                <w:tab w:val="decimal" w:pos="365"/>
              </w:tabs>
              <w:snapToGrid w:val="0"/>
              <w:spacing w:line="260" w:lineRule="exact"/>
              <w:ind w:right="43"/>
              <w:rPr>
                <w:sz w:val="22"/>
              </w:rPr>
            </w:pPr>
          </w:p>
        </w:tc>
        <w:tc>
          <w:tcPr>
            <w:tcW w:w="827" w:type="dxa"/>
          </w:tcPr>
          <w:p w14:paraId="1210E4BD" w14:textId="77777777" w:rsidR="00640AC3" w:rsidRPr="00DD7C5B" w:rsidRDefault="00640AC3" w:rsidP="00640AC3">
            <w:pPr>
              <w:tabs>
                <w:tab w:val="decimal" w:pos="357"/>
              </w:tabs>
              <w:snapToGrid w:val="0"/>
              <w:spacing w:line="260" w:lineRule="exact"/>
              <w:ind w:right="43"/>
              <w:rPr>
                <w:sz w:val="22"/>
              </w:rPr>
            </w:pPr>
          </w:p>
        </w:tc>
        <w:tc>
          <w:tcPr>
            <w:tcW w:w="827" w:type="dxa"/>
          </w:tcPr>
          <w:p w14:paraId="2D23D112" w14:textId="77777777" w:rsidR="00640AC3" w:rsidRPr="00680E7C" w:rsidRDefault="00640AC3" w:rsidP="00640AC3">
            <w:pPr>
              <w:jc w:val="center"/>
            </w:pPr>
          </w:p>
        </w:tc>
        <w:tc>
          <w:tcPr>
            <w:tcW w:w="827" w:type="dxa"/>
          </w:tcPr>
          <w:p w14:paraId="52187209" w14:textId="77777777" w:rsidR="00640AC3" w:rsidRPr="00391A57" w:rsidRDefault="00640AC3" w:rsidP="00640AC3">
            <w:pPr>
              <w:jc w:val="center"/>
              <w:rPr>
                <w:highlight w:val="yellow"/>
              </w:rPr>
            </w:pPr>
          </w:p>
        </w:tc>
        <w:tc>
          <w:tcPr>
            <w:tcW w:w="879" w:type="dxa"/>
          </w:tcPr>
          <w:p w14:paraId="5B99B70D" w14:textId="77777777" w:rsidR="00640AC3" w:rsidRPr="00E34363" w:rsidRDefault="00640AC3" w:rsidP="00B85438">
            <w:pPr>
              <w:tabs>
                <w:tab w:val="decimal" w:pos="419"/>
              </w:tabs>
              <w:snapToGrid w:val="0"/>
              <w:spacing w:line="260" w:lineRule="exact"/>
              <w:ind w:right="43"/>
              <w:rPr>
                <w:sz w:val="22"/>
              </w:rPr>
            </w:pPr>
          </w:p>
        </w:tc>
      </w:tr>
      <w:tr w:rsidR="00640AC3" w:rsidRPr="00385502" w14:paraId="2510E05B" w14:textId="331059FF" w:rsidTr="003866F8">
        <w:trPr>
          <w:cantSplit/>
        </w:trPr>
        <w:tc>
          <w:tcPr>
            <w:tcW w:w="2835" w:type="dxa"/>
          </w:tcPr>
          <w:p w14:paraId="1A12EDC0" w14:textId="77777777" w:rsidR="00640AC3" w:rsidRPr="009578FA" w:rsidRDefault="00640AC3" w:rsidP="00640AC3">
            <w:pPr>
              <w:tabs>
                <w:tab w:val="left" w:pos="240"/>
              </w:tabs>
              <w:spacing w:line="260" w:lineRule="exact"/>
              <w:ind w:left="240" w:hanging="240"/>
              <w:jc w:val="both"/>
              <w:rPr>
                <w:color w:val="000000"/>
                <w:sz w:val="22"/>
              </w:rPr>
            </w:pPr>
            <w:r w:rsidRPr="009578FA">
              <w:rPr>
                <w:color w:val="000000"/>
                <w:sz w:val="22"/>
              </w:rPr>
              <w:t>Miscellaneous services</w:t>
            </w:r>
          </w:p>
        </w:tc>
        <w:tc>
          <w:tcPr>
            <w:tcW w:w="993" w:type="dxa"/>
          </w:tcPr>
          <w:p w14:paraId="6337AE9F" w14:textId="77777777" w:rsidR="00640AC3" w:rsidRPr="00A004B8" w:rsidRDefault="00640AC3" w:rsidP="00640AC3">
            <w:pPr>
              <w:tabs>
                <w:tab w:val="decimal" w:pos="645"/>
                <w:tab w:val="decimal" w:pos="1572"/>
              </w:tabs>
              <w:spacing w:line="260" w:lineRule="exact"/>
              <w:jc w:val="center"/>
              <w:rPr>
                <w:rFonts w:eastAsia="標楷體"/>
                <w:color w:val="000000"/>
                <w:sz w:val="22"/>
                <w:szCs w:val="22"/>
              </w:rPr>
            </w:pPr>
            <w:r w:rsidRPr="00A004B8">
              <w:rPr>
                <w:rFonts w:eastAsia="標楷體"/>
                <w:color w:val="000000"/>
                <w:sz w:val="22"/>
                <w:szCs w:val="22"/>
              </w:rPr>
              <w:t>1</w:t>
            </w:r>
            <w:r w:rsidRPr="00391A57">
              <w:rPr>
                <w:rFonts w:eastAsia="標楷體"/>
                <w:color w:val="000000"/>
                <w:sz w:val="22"/>
                <w:szCs w:val="22"/>
              </w:rPr>
              <w:t>5.08</w:t>
            </w:r>
          </w:p>
        </w:tc>
        <w:tc>
          <w:tcPr>
            <w:tcW w:w="827" w:type="dxa"/>
          </w:tcPr>
          <w:p w14:paraId="6A32FBBA" w14:textId="77777777" w:rsidR="00640AC3" w:rsidRPr="00DD7C5B" w:rsidRDefault="00640AC3" w:rsidP="00640AC3">
            <w:pPr>
              <w:tabs>
                <w:tab w:val="decimal" w:pos="365"/>
              </w:tabs>
              <w:snapToGrid w:val="0"/>
              <w:spacing w:line="260" w:lineRule="exact"/>
              <w:ind w:right="43"/>
              <w:rPr>
                <w:sz w:val="22"/>
              </w:rPr>
            </w:pPr>
            <w:r w:rsidRPr="00DD7C5B">
              <w:rPr>
                <w:sz w:val="22"/>
              </w:rPr>
              <w:t>2.4</w:t>
            </w:r>
          </w:p>
        </w:tc>
        <w:tc>
          <w:tcPr>
            <w:tcW w:w="827" w:type="dxa"/>
          </w:tcPr>
          <w:p w14:paraId="40EFF2F9" w14:textId="77777777" w:rsidR="00640AC3" w:rsidRPr="00DD7C5B" w:rsidRDefault="00640AC3" w:rsidP="00640AC3">
            <w:pPr>
              <w:tabs>
                <w:tab w:val="decimal" w:pos="365"/>
              </w:tabs>
              <w:snapToGrid w:val="0"/>
              <w:spacing w:line="260" w:lineRule="exact"/>
              <w:ind w:right="43"/>
              <w:rPr>
                <w:sz w:val="22"/>
              </w:rPr>
            </w:pPr>
            <w:r w:rsidRPr="00DD7C5B">
              <w:rPr>
                <w:sz w:val="22"/>
              </w:rPr>
              <w:t>2.9</w:t>
            </w:r>
          </w:p>
        </w:tc>
        <w:tc>
          <w:tcPr>
            <w:tcW w:w="827" w:type="dxa"/>
          </w:tcPr>
          <w:p w14:paraId="50492395" w14:textId="77777777" w:rsidR="00640AC3" w:rsidRPr="00DD7C5B" w:rsidRDefault="00640AC3" w:rsidP="00640AC3">
            <w:pPr>
              <w:tabs>
                <w:tab w:val="decimal" w:pos="365"/>
              </w:tabs>
              <w:snapToGrid w:val="0"/>
              <w:spacing w:line="260" w:lineRule="exact"/>
              <w:ind w:right="43"/>
              <w:rPr>
                <w:sz w:val="22"/>
              </w:rPr>
            </w:pPr>
            <w:r w:rsidRPr="00DD7C5B">
              <w:rPr>
                <w:sz w:val="22"/>
              </w:rPr>
              <w:t>2.3</w:t>
            </w:r>
          </w:p>
        </w:tc>
        <w:tc>
          <w:tcPr>
            <w:tcW w:w="827" w:type="dxa"/>
          </w:tcPr>
          <w:p w14:paraId="20E6DEE7" w14:textId="77777777" w:rsidR="00640AC3" w:rsidRPr="00DD7C5B" w:rsidRDefault="00640AC3" w:rsidP="00640AC3">
            <w:pPr>
              <w:tabs>
                <w:tab w:val="decimal" w:pos="365"/>
              </w:tabs>
              <w:snapToGrid w:val="0"/>
              <w:spacing w:line="260" w:lineRule="exact"/>
              <w:ind w:right="43"/>
              <w:rPr>
                <w:sz w:val="22"/>
              </w:rPr>
            </w:pPr>
            <w:r w:rsidRPr="00DD7C5B">
              <w:rPr>
                <w:sz w:val="22"/>
              </w:rPr>
              <w:t>2.3</w:t>
            </w:r>
          </w:p>
        </w:tc>
        <w:tc>
          <w:tcPr>
            <w:tcW w:w="827" w:type="dxa"/>
          </w:tcPr>
          <w:p w14:paraId="5401FA3D" w14:textId="77777777" w:rsidR="00640AC3" w:rsidRPr="00DD7C5B" w:rsidRDefault="00640AC3" w:rsidP="00640AC3">
            <w:pPr>
              <w:tabs>
                <w:tab w:val="decimal" w:pos="419"/>
              </w:tabs>
              <w:snapToGrid w:val="0"/>
              <w:spacing w:line="260" w:lineRule="exact"/>
              <w:ind w:right="43"/>
              <w:rPr>
                <w:sz w:val="22"/>
              </w:rPr>
            </w:pPr>
            <w:r w:rsidRPr="00DD7C5B">
              <w:rPr>
                <w:sz w:val="22"/>
              </w:rPr>
              <w:t>2.0</w:t>
            </w:r>
          </w:p>
        </w:tc>
        <w:tc>
          <w:tcPr>
            <w:tcW w:w="827" w:type="dxa"/>
          </w:tcPr>
          <w:p w14:paraId="6AE9EA72" w14:textId="77777777" w:rsidR="00640AC3" w:rsidRPr="009057CC" w:rsidRDefault="00640AC3" w:rsidP="00640AC3">
            <w:pPr>
              <w:tabs>
                <w:tab w:val="decimal" w:pos="365"/>
              </w:tabs>
              <w:snapToGrid w:val="0"/>
              <w:spacing w:line="260" w:lineRule="exact"/>
              <w:ind w:right="43"/>
              <w:rPr>
                <w:sz w:val="22"/>
              </w:rPr>
            </w:pPr>
            <w:r w:rsidRPr="009057CC">
              <w:rPr>
                <w:sz w:val="22"/>
              </w:rPr>
              <w:t>1.7</w:t>
            </w:r>
          </w:p>
        </w:tc>
        <w:tc>
          <w:tcPr>
            <w:tcW w:w="827" w:type="dxa"/>
          </w:tcPr>
          <w:p w14:paraId="2AD41405" w14:textId="77777777" w:rsidR="00640AC3" w:rsidRPr="009057CC" w:rsidRDefault="00640AC3" w:rsidP="00640AC3">
            <w:pPr>
              <w:tabs>
                <w:tab w:val="decimal" w:pos="365"/>
              </w:tabs>
              <w:snapToGrid w:val="0"/>
              <w:spacing w:line="260" w:lineRule="exact"/>
              <w:ind w:right="43"/>
              <w:rPr>
                <w:sz w:val="22"/>
              </w:rPr>
            </w:pPr>
            <w:r w:rsidRPr="009057CC">
              <w:rPr>
                <w:sz w:val="22"/>
              </w:rPr>
              <w:t>1.4</w:t>
            </w:r>
          </w:p>
        </w:tc>
        <w:tc>
          <w:tcPr>
            <w:tcW w:w="879" w:type="dxa"/>
          </w:tcPr>
          <w:p w14:paraId="1559512C" w14:textId="0E15F7F7" w:rsidR="00640AC3" w:rsidRPr="00E34363" w:rsidRDefault="00640AC3" w:rsidP="00B85438">
            <w:pPr>
              <w:tabs>
                <w:tab w:val="decimal" w:pos="419"/>
              </w:tabs>
              <w:snapToGrid w:val="0"/>
              <w:spacing w:line="260" w:lineRule="exact"/>
              <w:ind w:right="43"/>
              <w:rPr>
                <w:sz w:val="22"/>
              </w:rPr>
            </w:pPr>
            <w:r w:rsidRPr="00E34363">
              <w:rPr>
                <w:sz w:val="22"/>
              </w:rPr>
              <w:t>1.</w:t>
            </w:r>
            <w:r w:rsidR="00281090" w:rsidRPr="00B85438">
              <w:rPr>
                <w:sz w:val="22"/>
              </w:rPr>
              <w:t>3</w:t>
            </w:r>
          </w:p>
        </w:tc>
      </w:tr>
      <w:tr w:rsidR="00640AC3" w:rsidRPr="00E156B7" w14:paraId="49ED30F7" w14:textId="1E8BCE0B" w:rsidTr="003866F8">
        <w:trPr>
          <w:cantSplit/>
        </w:trPr>
        <w:tc>
          <w:tcPr>
            <w:tcW w:w="2835" w:type="dxa"/>
          </w:tcPr>
          <w:p w14:paraId="137BC30D" w14:textId="77777777" w:rsidR="00640AC3" w:rsidRPr="009578FA" w:rsidRDefault="00640AC3" w:rsidP="00640AC3">
            <w:pPr>
              <w:tabs>
                <w:tab w:val="decimal" w:pos="480"/>
              </w:tabs>
              <w:snapToGrid w:val="0"/>
              <w:spacing w:line="260" w:lineRule="exact"/>
              <w:ind w:right="43"/>
              <w:jc w:val="both"/>
              <w:rPr>
                <w:color w:val="000000"/>
                <w:sz w:val="22"/>
              </w:rPr>
            </w:pPr>
          </w:p>
        </w:tc>
        <w:tc>
          <w:tcPr>
            <w:tcW w:w="993" w:type="dxa"/>
          </w:tcPr>
          <w:p w14:paraId="0DF681D9" w14:textId="77777777" w:rsidR="00640AC3" w:rsidRPr="00A004B8" w:rsidRDefault="00640AC3" w:rsidP="00640AC3">
            <w:pPr>
              <w:tabs>
                <w:tab w:val="decimal" w:pos="645"/>
                <w:tab w:val="decimal" w:pos="1572"/>
              </w:tabs>
              <w:spacing w:line="260" w:lineRule="exact"/>
              <w:jc w:val="center"/>
              <w:rPr>
                <w:color w:val="000000"/>
                <w:sz w:val="22"/>
              </w:rPr>
            </w:pPr>
          </w:p>
        </w:tc>
        <w:tc>
          <w:tcPr>
            <w:tcW w:w="827" w:type="dxa"/>
          </w:tcPr>
          <w:p w14:paraId="44E0172E" w14:textId="77777777" w:rsidR="00640AC3" w:rsidRPr="00DD7C5B" w:rsidRDefault="00640AC3" w:rsidP="00640AC3">
            <w:pPr>
              <w:tabs>
                <w:tab w:val="decimal" w:pos="365"/>
              </w:tabs>
              <w:snapToGrid w:val="0"/>
              <w:spacing w:line="260" w:lineRule="exact"/>
              <w:ind w:right="43"/>
              <w:rPr>
                <w:sz w:val="22"/>
              </w:rPr>
            </w:pPr>
            <w:r w:rsidRPr="00DD7C5B">
              <w:rPr>
                <w:sz w:val="22"/>
              </w:rPr>
              <w:t>(2.4)</w:t>
            </w:r>
          </w:p>
        </w:tc>
        <w:tc>
          <w:tcPr>
            <w:tcW w:w="827" w:type="dxa"/>
          </w:tcPr>
          <w:p w14:paraId="63E62623" w14:textId="77777777" w:rsidR="00640AC3" w:rsidRPr="00DD7C5B" w:rsidRDefault="00640AC3" w:rsidP="00640AC3">
            <w:pPr>
              <w:tabs>
                <w:tab w:val="decimal" w:pos="365"/>
              </w:tabs>
              <w:snapToGrid w:val="0"/>
              <w:spacing w:line="260" w:lineRule="exact"/>
              <w:ind w:right="43"/>
              <w:rPr>
                <w:sz w:val="22"/>
              </w:rPr>
            </w:pPr>
            <w:r w:rsidRPr="00DD7C5B">
              <w:rPr>
                <w:sz w:val="22"/>
              </w:rPr>
              <w:t>(2.9)</w:t>
            </w:r>
          </w:p>
        </w:tc>
        <w:tc>
          <w:tcPr>
            <w:tcW w:w="827" w:type="dxa"/>
          </w:tcPr>
          <w:p w14:paraId="0F51F22C" w14:textId="77777777" w:rsidR="00640AC3" w:rsidRPr="00DD7C5B" w:rsidRDefault="00640AC3" w:rsidP="00640AC3">
            <w:pPr>
              <w:tabs>
                <w:tab w:val="decimal" w:pos="365"/>
              </w:tabs>
              <w:snapToGrid w:val="0"/>
              <w:spacing w:line="260" w:lineRule="exact"/>
              <w:ind w:right="43"/>
              <w:rPr>
                <w:sz w:val="22"/>
              </w:rPr>
            </w:pPr>
            <w:r w:rsidRPr="00DD7C5B">
              <w:rPr>
                <w:sz w:val="22"/>
              </w:rPr>
              <w:t>(2.2)</w:t>
            </w:r>
          </w:p>
        </w:tc>
        <w:tc>
          <w:tcPr>
            <w:tcW w:w="827" w:type="dxa"/>
          </w:tcPr>
          <w:p w14:paraId="55C43336" w14:textId="77777777" w:rsidR="00640AC3" w:rsidRPr="00DD7C5B" w:rsidRDefault="00640AC3" w:rsidP="00640AC3">
            <w:pPr>
              <w:tabs>
                <w:tab w:val="decimal" w:pos="365"/>
              </w:tabs>
              <w:snapToGrid w:val="0"/>
              <w:spacing w:line="260" w:lineRule="exact"/>
              <w:ind w:right="43"/>
              <w:rPr>
                <w:sz w:val="22"/>
              </w:rPr>
            </w:pPr>
            <w:r w:rsidRPr="00DD7C5B">
              <w:rPr>
                <w:sz w:val="22"/>
              </w:rPr>
              <w:t>(2.3)</w:t>
            </w:r>
          </w:p>
        </w:tc>
        <w:tc>
          <w:tcPr>
            <w:tcW w:w="827" w:type="dxa"/>
          </w:tcPr>
          <w:p w14:paraId="62ED856B" w14:textId="77777777" w:rsidR="00640AC3" w:rsidRPr="00DD7C5B" w:rsidRDefault="00640AC3" w:rsidP="00640AC3">
            <w:pPr>
              <w:tabs>
                <w:tab w:val="decimal" w:pos="419"/>
              </w:tabs>
              <w:snapToGrid w:val="0"/>
              <w:spacing w:line="260" w:lineRule="exact"/>
              <w:ind w:right="37"/>
              <w:rPr>
                <w:sz w:val="22"/>
              </w:rPr>
            </w:pPr>
            <w:r w:rsidRPr="00DD7C5B">
              <w:rPr>
                <w:sz w:val="22"/>
              </w:rPr>
              <w:t>(2.0)</w:t>
            </w:r>
          </w:p>
        </w:tc>
        <w:tc>
          <w:tcPr>
            <w:tcW w:w="827" w:type="dxa"/>
          </w:tcPr>
          <w:p w14:paraId="4D243BCD" w14:textId="77777777" w:rsidR="00640AC3" w:rsidRPr="00E55493" w:rsidRDefault="00640AC3" w:rsidP="00640AC3">
            <w:pPr>
              <w:tabs>
                <w:tab w:val="decimal" w:pos="365"/>
              </w:tabs>
              <w:snapToGrid w:val="0"/>
              <w:spacing w:line="260" w:lineRule="exact"/>
              <w:ind w:right="43"/>
              <w:rPr>
                <w:sz w:val="22"/>
              </w:rPr>
            </w:pPr>
            <w:r w:rsidRPr="00680E7C">
              <w:rPr>
                <w:sz w:val="22"/>
              </w:rPr>
              <w:t>(1.7)</w:t>
            </w:r>
          </w:p>
        </w:tc>
        <w:tc>
          <w:tcPr>
            <w:tcW w:w="827" w:type="dxa"/>
          </w:tcPr>
          <w:p w14:paraId="021710D3" w14:textId="77777777" w:rsidR="00640AC3" w:rsidRPr="00C77448" w:rsidRDefault="00640AC3" w:rsidP="00640AC3">
            <w:pPr>
              <w:tabs>
                <w:tab w:val="decimal" w:pos="365"/>
              </w:tabs>
              <w:snapToGrid w:val="0"/>
              <w:spacing w:line="260" w:lineRule="exact"/>
              <w:ind w:right="43"/>
              <w:rPr>
                <w:sz w:val="22"/>
              </w:rPr>
            </w:pPr>
            <w:r>
              <w:rPr>
                <w:sz w:val="22"/>
              </w:rPr>
              <w:t>(</w:t>
            </w:r>
            <w:r w:rsidRPr="00C77448">
              <w:rPr>
                <w:sz w:val="22"/>
              </w:rPr>
              <w:t>1.5</w:t>
            </w:r>
            <w:r>
              <w:rPr>
                <w:sz w:val="22"/>
              </w:rPr>
              <w:t>)</w:t>
            </w:r>
          </w:p>
        </w:tc>
        <w:tc>
          <w:tcPr>
            <w:tcW w:w="879" w:type="dxa"/>
          </w:tcPr>
          <w:p w14:paraId="746C334A" w14:textId="233892B7" w:rsidR="00640AC3" w:rsidRPr="00E34363" w:rsidRDefault="00640AC3" w:rsidP="00B85438">
            <w:pPr>
              <w:tabs>
                <w:tab w:val="decimal" w:pos="419"/>
              </w:tabs>
              <w:snapToGrid w:val="0"/>
              <w:spacing w:line="260" w:lineRule="exact"/>
              <w:ind w:right="43"/>
              <w:rPr>
                <w:sz w:val="22"/>
              </w:rPr>
            </w:pPr>
            <w:r w:rsidRPr="00B85438">
              <w:rPr>
                <w:sz w:val="22"/>
              </w:rPr>
              <w:t>(</w:t>
            </w:r>
            <w:r w:rsidRPr="00E34363">
              <w:rPr>
                <w:sz w:val="22"/>
              </w:rPr>
              <w:t>1.</w:t>
            </w:r>
            <w:r w:rsidR="00281090" w:rsidRPr="00B85438">
              <w:rPr>
                <w:sz w:val="22"/>
              </w:rPr>
              <w:t>3</w:t>
            </w:r>
            <w:r w:rsidRPr="00B85438">
              <w:rPr>
                <w:sz w:val="22"/>
              </w:rPr>
              <w:t>)</w:t>
            </w:r>
          </w:p>
        </w:tc>
      </w:tr>
      <w:tr w:rsidR="00640AC3" w:rsidRPr="00E156B7" w14:paraId="309AA8EE" w14:textId="75F8A008" w:rsidTr="003866F8">
        <w:trPr>
          <w:cantSplit/>
        </w:trPr>
        <w:tc>
          <w:tcPr>
            <w:tcW w:w="2835" w:type="dxa"/>
          </w:tcPr>
          <w:p w14:paraId="2B7C440F" w14:textId="77777777" w:rsidR="00640AC3" w:rsidRPr="009578FA" w:rsidRDefault="00640AC3" w:rsidP="00640AC3">
            <w:pPr>
              <w:tabs>
                <w:tab w:val="decimal" w:pos="480"/>
              </w:tabs>
              <w:snapToGrid w:val="0"/>
              <w:spacing w:line="260" w:lineRule="exact"/>
              <w:ind w:right="43"/>
              <w:jc w:val="both"/>
              <w:rPr>
                <w:color w:val="000000"/>
                <w:sz w:val="22"/>
              </w:rPr>
            </w:pPr>
          </w:p>
        </w:tc>
        <w:tc>
          <w:tcPr>
            <w:tcW w:w="993" w:type="dxa"/>
          </w:tcPr>
          <w:p w14:paraId="594BB323" w14:textId="77777777" w:rsidR="00640AC3" w:rsidRPr="00A004B8" w:rsidRDefault="00640AC3" w:rsidP="00640AC3">
            <w:pPr>
              <w:tabs>
                <w:tab w:val="decimal" w:pos="645"/>
                <w:tab w:val="decimal" w:pos="1572"/>
              </w:tabs>
              <w:snapToGrid w:val="0"/>
              <w:jc w:val="center"/>
              <w:rPr>
                <w:color w:val="000000"/>
                <w:sz w:val="22"/>
              </w:rPr>
            </w:pPr>
          </w:p>
        </w:tc>
        <w:tc>
          <w:tcPr>
            <w:tcW w:w="827" w:type="dxa"/>
          </w:tcPr>
          <w:p w14:paraId="48242EB0" w14:textId="77777777" w:rsidR="00640AC3" w:rsidRPr="00DD7C5B" w:rsidRDefault="00640AC3" w:rsidP="00640AC3">
            <w:pPr>
              <w:tabs>
                <w:tab w:val="decimal" w:pos="365"/>
              </w:tabs>
              <w:snapToGrid w:val="0"/>
              <w:spacing w:line="260" w:lineRule="exact"/>
              <w:ind w:right="43"/>
              <w:rPr>
                <w:sz w:val="22"/>
              </w:rPr>
            </w:pPr>
          </w:p>
        </w:tc>
        <w:tc>
          <w:tcPr>
            <w:tcW w:w="827" w:type="dxa"/>
          </w:tcPr>
          <w:p w14:paraId="2F200223" w14:textId="77777777" w:rsidR="00640AC3" w:rsidRPr="00DD7C5B" w:rsidRDefault="00640AC3" w:rsidP="00640AC3">
            <w:pPr>
              <w:tabs>
                <w:tab w:val="decimal" w:pos="365"/>
              </w:tabs>
              <w:snapToGrid w:val="0"/>
              <w:spacing w:line="260" w:lineRule="exact"/>
              <w:ind w:right="43"/>
              <w:rPr>
                <w:sz w:val="22"/>
              </w:rPr>
            </w:pPr>
          </w:p>
        </w:tc>
        <w:tc>
          <w:tcPr>
            <w:tcW w:w="827" w:type="dxa"/>
          </w:tcPr>
          <w:p w14:paraId="79FEB747" w14:textId="77777777" w:rsidR="00640AC3" w:rsidRPr="00DD7C5B" w:rsidRDefault="00640AC3" w:rsidP="00640AC3">
            <w:pPr>
              <w:tabs>
                <w:tab w:val="decimal" w:pos="365"/>
              </w:tabs>
              <w:snapToGrid w:val="0"/>
              <w:spacing w:line="260" w:lineRule="exact"/>
              <w:ind w:right="43"/>
              <w:rPr>
                <w:sz w:val="22"/>
              </w:rPr>
            </w:pPr>
          </w:p>
        </w:tc>
        <w:tc>
          <w:tcPr>
            <w:tcW w:w="827" w:type="dxa"/>
          </w:tcPr>
          <w:p w14:paraId="3BCA1255" w14:textId="77777777" w:rsidR="00640AC3" w:rsidRPr="00DD7C5B" w:rsidRDefault="00640AC3" w:rsidP="00640AC3">
            <w:pPr>
              <w:tabs>
                <w:tab w:val="decimal" w:pos="365"/>
              </w:tabs>
              <w:snapToGrid w:val="0"/>
              <w:spacing w:line="260" w:lineRule="exact"/>
              <w:ind w:right="43"/>
              <w:rPr>
                <w:sz w:val="22"/>
              </w:rPr>
            </w:pPr>
          </w:p>
        </w:tc>
        <w:tc>
          <w:tcPr>
            <w:tcW w:w="827" w:type="dxa"/>
          </w:tcPr>
          <w:p w14:paraId="522E2450" w14:textId="77777777" w:rsidR="00640AC3" w:rsidRPr="00DD7C5B" w:rsidRDefault="00640AC3" w:rsidP="00640AC3">
            <w:pPr>
              <w:tabs>
                <w:tab w:val="decimal" w:pos="357"/>
              </w:tabs>
              <w:snapToGrid w:val="0"/>
              <w:spacing w:line="260" w:lineRule="exact"/>
              <w:ind w:right="43"/>
              <w:rPr>
                <w:sz w:val="22"/>
              </w:rPr>
            </w:pPr>
          </w:p>
        </w:tc>
        <w:tc>
          <w:tcPr>
            <w:tcW w:w="827" w:type="dxa"/>
          </w:tcPr>
          <w:p w14:paraId="4F33FE4F" w14:textId="77777777" w:rsidR="00640AC3" w:rsidRPr="00E55493" w:rsidRDefault="00640AC3" w:rsidP="00640AC3">
            <w:pPr>
              <w:tabs>
                <w:tab w:val="decimal" w:pos="365"/>
              </w:tabs>
              <w:snapToGrid w:val="0"/>
              <w:spacing w:line="260" w:lineRule="exact"/>
              <w:ind w:right="43"/>
              <w:rPr>
                <w:sz w:val="22"/>
              </w:rPr>
            </w:pPr>
          </w:p>
        </w:tc>
        <w:tc>
          <w:tcPr>
            <w:tcW w:w="827" w:type="dxa"/>
          </w:tcPr>
          <w:p w14:paraId="18AFF019" w14:textId="77777777" w:rsidR="00640AC3" w:rsidRPr="00E55493" w:rsidRDefault="00640AC3" w:rsidP="00640AC3">
            <w:pPr>
              <w:tabs>
                <w:tab w:val="decimal" w:pos="365"/>
              </w:tabs>
              <w:snapToGrid w:val="0"/>
              <w:spacing w:line="260" w:lineRule="exact"/>
              <w:ind w:right="43"/>
              <w:rPr>
                <w:sz w:val="22"/>
              </w:rPr>
            </w:pPr>
          </w:p>
        </w:tc>
        <w:tc>
          <w:tcPr>
            <w:tcW w:w="879" w:type="dxa"/>
          </w:tcPr>
          <w:p w14:paraId="5E204060" w14:textId="77777777" w:rsidR="00640AC3" w:rsidRPr="00E34363" w:rsidRDefault="00640AC3" w:rsidP="00B85438">
            <w:pPr>
              <w:tabs>
                <w:tab w:val="decimal" w:pos="419"/>
              </w:tabs>
              <w:snapToGrid w:val="0"/>
              <w:spacing w:line="260" w:lineRule="exact"/>
              <w:ind w:right="43"/>
              <w:rPr>
                <w:sz w:val="22"/>
              </w:rPr>
            </w:pPr>
          </w:p>
        </w:tc>
      </w:tr>
      <w:tr w:rsidR="00640AC3" w:rsidRPr="001F652F" w14:paraId="56524203" w14:textId="16528B41" w:rsidTr="003866F8">
        <w:trPr>
          <w:cantSplit/>
        </w:trPr>
        <w:tc>
          <w:tcPr>
            <w:tcW w:w="2835" w:type="dxa"/>
          </w:tcPr>
          <w:p w14:paraId="384F6EA1" w14:textId="77777777" w:rsidR="00640AC3" w:rsidRPr="009578FA" w:rsidRDefault="00640AC3" w:rsidP="00640AC3">
            <w:pPr>
              <w:spacing w:line="260" w:lineRule="exact"/>
              <w:jc w:val="both"/>
              <w:rPr>
                <w:color w:val="000000"/>
                <w:sz w:val="22"/>
              </w:rPr>
            </w:pPr>
            <w:r w:rsidRPr="009578FA">
              <w:rPr>
                <w:color w:val="000000"/>
                <w:sz w:val="22"/>
              </w:rPr>
              <w:t>All items</w:t>
            </w:r>
          </w:p>
        </w:tc>
        <w:tc>
          <w:tcPr>
            <w:tcW w:w="993" w:type="dxa"/>
          </w:tcPr>
          <w:p w14:paraId="5A53EADB" w14:textId="77777777" w:rsidR="00640AC3" w:rsidRPr="00A004B8" w:rsidRDefault="00640AC3" w:rsidP="00640AC3">
            <w:pPr>
              <w:tabs>
                <w:tab w:val="decimal" w:pos="645"/>
                <w:tab w:val="decimal" w:pos="1572"/>
              </w:tabs>
              <w:spacing w:line="260" w:lineRule="exact"/>
              <w:jc w:val="center"/>
              <w:rPr>
                <w:color w:val="000000"/>
                <w:sz w:val="22"/>
              </w:rPr>
            </w:pPr>
            <w:r w:rsidRPr="00A004B8">
              <w:rPr>
                <w:color w:val="000000"/>
                <w:sz w:val="22"/>
              </w:rPr>
              <w:t>100.00</w:t>
            </w:r>
          </w:p>
        </w:tc>
        <w:tc>
          <w:tcPr>
            <w:tcW w:w="827" w:type="dxa"/>
          </w:tcPr>
          <w:p w14:paraId="6065C1A0" w14:textId="77777777" w:rsidR="00640AC3" w:rsidRPr="00DD7C5B" w:rsidRDefault="00640AC3" w:rsidP="00640AC3">
            <w:pPr>
              <w:tabs>
                <w:tab w:val="decimal" w:pos="365"/>
              </w:tabs>
              <w:snapToGrid w:val="0"/>
              <w:spacing w:line="260" w:lineRule="exact"/>
              <w:ind w:right="43"/>
              <w:rPr>
                <w:sz w:val="22"/>
              </w:rPr>
            </w:pPr>
            <w:r w:rsidRPr="00DD7C5B">
              <w:rPr>
                <w:sz w:val="22"/>
              </w:rPr>
              <w:t>1.1</w:t>
            </w:r>
          </w:p>
        </w:tc>
        <w:tc>
          <w:tcPr>
            <w:tcW w:w="827" w:type="dxa"/>
          </w:tcPr>
          <w:p w14:paraId="3AC210CF" w14:textId="77777777" w:rsidR="00640AC3" w:rsidRPr="00DD7C5B" w:rsidRDefault="00640AC3" w:rsidP="00640AC3">
            <w:pPr>
              <w:tabs>
                <w:tab w:val="decimal" w:pos="365"/>
              </w:tabs>
              <w:snapToGrid w:val="0"/>
              <w:spacing w:line="260" w:lineRule="exact"/>
              <w:ind w:right="43"/>
              <w:rPr>
                <w:sz w:val="22"/>
              </w:rPr>
            </w:pPr>
            <w:r w:rsidRPr="00DD7C5B">
              <w:rPr>
                <w:sz w:val="22"/>
              </w:rPr>
              <w:t>1.0</w:t>
            </w:r>
          </w:p>
        </w:tc>
        <w:tc>
          <w:tcPr>
            <w:tcW w:w="827" w:type="dxa"/>
          </w:tcPr>
          <w:p w14:paraId="420BAE70" w14:textId="77777777" w:rsidR="00640AC3" w:rsidRPr="00DD7C5B" w:rsidRDefault="00640AC3" w:rsidP="00640AC3">
            <w:pPr>
              <w:tabs>
                <w:tab w:val="decimal" w:pos="365"/>
              </w:tabs>
              <w:snapToGrid w:val="0"/>
              <w:spacing w:line="260" w:lineRule="exact"/>
              <w:ind w:right="43"/>
              <w:rPr>
                <w:sz w:val="22"/>
              </w:rPr>
            </w:pPr>
            <w:r w:rsidRPr="00DD7C5B">
              <w:rPr>
                <w:sz w:val="22"/>
              </w:rPr>
              <w:t>1.0</w:t>
            </w:r>
          </w:p>
        </w:tc>
        <w:tc>
          <w:tcPr>
            <w:tcW w:w="827" w:type="dxa"/>
          </w:tcPr>
          <w:p w14:paraId="552FE557" w14:textId="77777777" w:rsidR="00640AC3" w:rsidRPr="00DD7C5B" w:rsidRDefault="00640AC3" w:rsidP="00640AC3">
            <w:pPr>
              <w:tabs>
                <w:tab w:val="decimal" w:pos="365"/>
              </w:tabs>
              <w:snapToGrid w:val="0"/>
              <w:spacing w:line="260" w:lineRule="exact"/>
              <w:ind w:right="43"/>
              <w:rPr>
                <w:sz w:val="22"/>
              </w:rPr>
            </w:pPr>
            <w:r w:rsidRPr="00DD7C5B">
              <w:rPr>
                <w:sz w:val="22"/>
              </w:rPr>
              <w:t>1.1</w:t>
            </w:r>
          </w:p>
        </w:tc>
        <w:tc>
          <w:tcPr>
            <w:tcW w:w="827" w:type="dxa"/>
          </w:tcPr>
          <w:p w14:paraId="297E0E9A" w14:textId="77777777" w:rsidR="00640AC3" w:rsidRPr="00DD7C5B" w:rsidRDefault="00640AC3" w:rsidP="00640AC3">
            <w:pPr>
              <w:tabs>
                <w:tab w:val="decimal" w:pos="419"/>
              </w:tabs>
              <w:snapToGrid w:val="0"/>
              <w:spacing w:line="260" w:lineRule="exact"/>
              <w:ind w:right="43"/>
              <w:rPr>
                <w:sz w:val="22"/>
              </w:rPr>
            </w:pPr>
            <w:r w:rsidRPr="00DD7C5B">
              <w:rPr>
                <w:sz w:val="22"/>
              </w:rPr>
              <w:t>1.2</w:t>
            </w:r>
          </w:p>
        </w:tc>
        <w:tc>
          <w:tcPr>
            <w:tcW w:w="827" w:type="dxa"/>
          </w:tcPr>
          <w:p w14:paraId="6402F52C" w14:textId="77777777" w:rsidR="00640AC3" w:rsidRPr="00680E7C" w:rsidRDefault="00640AC3" w:rsidP="00640AC3">
            <w:pPr>
              <w:jc w:val="center"/>
            </w:pPr>
            <w:r w:rsidRPr="00680E7C">
              <w:rPr>
                <w:sz w:val="22"/>
              </w:rPr>
              <w:t>1.2</w:t>
            </w:r>
          </w:p>
        </w:tc>
        <w:tc>
          <w:tcPr>
            <w:tcW w:w="827" w:type="dxa"/>
          </w:tcPr>
          <w:p w14:paraId="608480E9" w14:textId="77777777" w:rsidR="00640AC3" w:rsidRPr="00703D72" w:rsidRDefault="00640AC3" w:rsidP="00640AC3">
            <w:pPr>
              <w:jc w:val="center"/>
              <w:rPr>
                <w:sz w:val="22"/>
              </w:rPr>
            </w:pPr>
            <w:r w:rsidRPr="00703D72">
              <w:rPr>
                <w:sz w:val="22"/>
              </w:rPr>
              <w:t>1.1</w:t>
            </w:r>
          </w:p>
        </w:tc>
        <w:tc>
          <w:tcPr>
            <w:tcW w:w="879" w:type="dxa"/>
          </w:tcPr>
          <w:p w14:paraId="77B4F10F" w14:textId="1CD75CE6" w:rsidR="00640AC3" w:rsidRPr="00E34363" w:rsidRDefault="00640AC3" w:rsidP="00B85438">
            <w:pPr>
              <w:tabs>
                <w:tab w:val="decimal" w:pos="419"/>
              </w:tabs>
              <w:snapToGrid w:val="0"/>
              <w:spacing w:line="260" w:lineRule="exact"/>
              <w:ind w:right="43"/>
              <w:rPr>
                <w:sz w:val="22"/>
              </w:rPr>
            </w:pPr>
            <w:r w:rsidRPr="00E34363">
              <w:rPr>
                <w:sz w:val="22"/>
              </w:rPr>
              <w:t>1.</w:t>
            </w:r>
            <w:r w:rsidR="002F50FE" w:rsidRPr="00B85438">
              <w:rPr>
                <w:sz w:val="22"/>
              </w:rPr>
              <w:t>0</w:t>
            </w:r>
          </w:p>
        </w:tc>
      </w:tr>
      <w:tr w:rsidR="00640AC3" w:rsidRPr="001F652F" w14:paraId="09AB0663" w14:textId="7390D258" w:rsidTr="003866F8">
        <w:trPr>
          <w:cantSplit/>
        </w:trPr>
        <w:tc>
          <w:tcPr>
            <w:tcW w:w="2835" w:type="dxa"/>
          </w:tcPr>
          <w:p w14:paraId="2CBB3EFD" w14:textId="77777777" w:rsidR="00640AC3" w:rsidRPr="00E156B7" w:rsidRDefault="00640AC3" w:rsidP="00640AC3">
            <w:pPr>
              <w:spacing w:line="260" w:lineRule="exact"/>
              <w:jc w:val="both"/>
              <w:rPr>
                <w:color w:val="000000"/>
                <w:sz w:val="22"/>
                <w:highlight w:val="yellow"/>
              </w:rPr>
            </w:pPr>
          </w:p>
        </w:tc>
        <w:tc>
          <w:tcPr>
            <w:tcW w:w="993" w:type="dxa"/>
          </w:tcPr>
          <w:p w14:paraId="266C37D8" w14:textId="77777777" w:rsidR="00640AC3" w:rsidRPr="009578FA" w:rsidRDefault="00640AC3" w:rsidP="00640AC3">
            <w:pPr>
              <w:tabs>
                <w:tab w:val="decimal" w:pos="840"/>
              </w:tabs>
              <w:spacing w:line="260" w:lineRule="exact"/>
              <w:jc w:val="both"/>
              <w:rPr>
                <w:color w:val="000000"/>
                <w:sz w:val="22"/>
              </w:rPr>
            </w:pPr>
          </w:p>
        </w:tc>
        <w:tc>
          <w:tcPr>
            <w:tcW w:w="827" w:type="dxa"/>
          </w:tcPr>
          <w:p w14:paraId="20A71B55" w14:textId="77777777" w:rsidR="00640AC3" w:rsidRPr="00DD7C5B" w:rsidRDefault="00640AC3" w:rsidP="00640AC3">
            <w:pPr>
              <w:tabs>
                <w:tab w:val="decimal" w:pos="365"/>
              </w:tabs>
              <w:snapToGrid w:val="0"/>
              <w:spacing w:line="260" w:lineRule="exact"/>
              <w:ind w:right="43"/>
              <w:rPr>
                <w:sz w:val="22"/>
              </w:rPr>
            </w:pPr>
            <w:r w:rsidRPr="00DD7C5B">
              <w:rPr>
                <w:sz w:val="22"/>
              </w:rPr>
              <w:t>(1.7)</w:t>
            </w:r>
          </w:p>
        </w:tc>
        <w:tc>
          <w:tcPr>
            <w:tcW w:w="827" w:type="dxa"/>
          </w:tcPr>
          <w:p w14:paraId="45D058C1" w14:textId="77777777" w:rsidR="00640AC3" w:rsidRPr="00DD7C5B" w:rsidRDefault="00640AC3" w:rsidP="00640AC3">
            <w:pPr>
              <w:tabs>
                <w:tab w:val="decimal" w:pos="365"/>
              </w:tabs>
              <w:snapToGrid w:val="0"/>
              <w:spacing w:line="260" w:lineRule="exact"/>
              <w:ind w:right="43"/>
              <w:rPr>
                <w:sz w:val="22"/>
              </w:rPr>
            </w:pPr>
            <w:r w:rsidRPr="00DD7C5B">
              <w:rPr>
                <w:sz w:val="22"/>
              </w:rPr>
              <w:t>(1.9)</w:t>
            </w:r>
          </w:p>
        </w:tc>
        <w:tc>
          <w:tcPr>
            <w:tcW w:w="827" w:type="dxa"/>
          </w:tcPr>
          <w:p w14:paraId="64E9CBE3" w14:textId="77777777" w:rsidR="00640AC3" w:rsidRPr="00DD7C5B" w:rsidRDefault="00640AC3" w:rsidP="00640AC3">
            <w:pPr>
              <w:tabs>
                <w:tab w:val="decimal" w:pos="365"/>
              </w:tabs>
              <w:snapToGrid w:val="0"/>
              <w:spacing w:line="260" w:lineRule="exact"/>
              <w:ind w:right="43"/>
              <w:rPr>
                <w:sz w:val="22"/>
              </w:rPr>
            </w:pPr>
            <w:r w:rsidRPr="00DD7C5B">
              <w:rPr>
                <w:sz w:val="22"/>
              </w:rPr>
              <w:t>(1.2)</w:t>
            </w:r>
          </w:p>
        </w:tc>
        <w:tc>
          <w:tcPr>
            <w:tcW w:w="827" w:type="dxa"/>
          </w:tcPr>
          <w:p w14:paraId="783FB341" w14:textId="77777777" w:rsidR="00640AC3" w:rsidRPr="00DD7C5B" w:rsidRDefault="00640AC3" w:rsidP="00640AC3">
            <w:pPr>
              <w:tabs>
                <w:tab w:val="decimal" w:pos="365"/>
              </w:tabs>
              <w:snapToGrid w:val="0"/>
              <w:spacing w:line="260" w:lineRule="exact"/>
              <w:ind w:right="43"/>
              <w:rPr>
                <w:sz w:val="22"/>
              </w:rPr>
            </w:pPr>
            <w:r w:rsidRPr="00DD7C5B">
              <w:rPr>
                <w:sz w:val="22"/>
              </w:rPr>
              <w:t>(2.4)</w:t>
            </w:r>
          </w:p>
        </w:tc>
        <w:tc>
          <w:tcPr>
            <w:tcW w:w="827" w:type="dxa"/>
          </w:tcPr>
          <w:p w14:paraId="3ECCC51E" w14:textId="77777777" w:rsidR="00640AC3" w:rsidRPr="00DD7C5B" w:rsidRDefault="00640AC3" w:rsidP="00640AC3">
            <w:pPr>
              <w:tabs>
                <w:tab w:val="decimal" w:pos="419"/>
              </w:tabs>
              <w:snapToGrid w:val="0"/>
              <w:spacing w:line="260" w:lineRule="exact"/>
              <w:ind w:right="43"/>
              <w:jc w:val="both"/>
              <w:rPr>
                <w:sz w:val="22"/>
              </w:rPr>
            </w:pPr>
            <w:r w:rsidRPr="00DD7C5B">
              <w:rPr>
                <w:sz w:val="22"/>
              </w:rPr>
              <w:t>(1.4)</w:t>
            </w:r>
          </w:p>
        </w:tc>
        <w:tc>
          <w:tcPr>
            <w:tcW w:w="827" w:type="dxa"/>
          </w:tcPr>
          <w:p w14:paraId="50B2D728" w14:textId="77777777" w:rsidR="00640AC3" w:rsidRPr="00680E7C" w:rsidRDefault="00640AC3" w:rsidP="00640AC3">
            <w:pPr>
              <w:jc w:val="center"/>
            </w:pPr>
            <w:r w:rsidRPr="00680E7C">
              <w:rPr>
                <w:sz w:val="22"/>
              </w:rPr>
              <w:t>(1.6)</w:t>
            </w:r>
          </w:p>
        </w:tc>
        <w:tc>
          <w:tcPr>
            <w:tcW w:w="827" w:type="dxa"/>
          </w:tcPr>
          <w:p w14:paraId="77F4E967" w14:textId="77777777" w:rsidR="00640AC3" w:rsidRPr="00703D72" w:rsidRDefault="00640AC3" w:rsidP="00640AC3">
            <w:pPr>
              <w:jc w:val="center"/>
              <w:rPr>
                <w:sz w:val="22"/>
              </w:rPr>
            </w:pPr>
            <w:r w:rsidRPr="00703D72">
              <w:rPr>
                <w:sz w:val="22"/>
              </w:rPr>
              <w:t>(1.8)</w:t>
            </w:r>
          </w:p>
        </w:tc>
        <w:tc>
          <w:tcPr>
            <w:tcW w:w="879" w:type="dxa"/>
          </w:tcPr>
          <w:p w14:paraId="15E26A97" w14:textId="7E63BA20" w:rsidR="00640AC3" w:rsidRPr="00E34363" w:rsidRDefault="00640AC3" w:rsidP="00B85438">
            <w:pPr>
              <w:tabs>
                <w:tab w:val="decimal" w:pos="419"/>
              </w:tabs>
              <w:snapToGrid w:val="0"/>
              <w:spacing w:line="260" w:lineRule="exact"/>
              <w:ind w:right="43"/>
              <w:rPr>
                <w:sz w:val="22"/>
              </w:rPr>
            </w:pPr>
            <w:r w:rsidRPr="00B85438">
              <w:rPr>
                <w:sz w:val="22"/>
              </w:rPr>
              <w:t>(</w:t>
            </w:r>
            <w:r w:rsidRPr="00E34363">
              <w:rPr>
                <w:sz w:val="22"/>
              </w:rPr>
              <w:t>1.</w:t>
            </w:r>
            <w:r w:rsidR="00B57F3C" w:rsidRPr="00E34363">
              <w:rPr>
                <w:sz w:val="22"/>
              </w:rPr>
              <w:t>1</w:t>
            </w:r>
            <w:r w:rsidRPr="00B85438">
              <w:rPr>
                <w:sz w:val="22"/>
              </w:rPr>
              <w:t>)</w:t>
            </w:r>
          </w:p>
        </w:tc>
      </w:tr>
    </w:tbl>
    <w:p w14:paraId="0120C216" w14:textId="77777777" w:rsidR="00640AC3" w:rsidRPr="002A16FD" w:rsidRDefault="00640AC3" w:rsidP="00640AC3">
      <w:pPr>
        <w:tabs>
          <w:tab w:val="left" w:pos="1944"/>
        </w:tabs>
        <w:snapToGrid w:val="0"/>
        <w:ind w:left="480" w:right="29"/>
        <w:jc w:val="center"/>
        <w:rPr>
          <w:b/>
          <w:color w:val="000000"/>
          <w:highlight w:val="lightGray"/>
          <w:lang w:val="en-HK"/>
        </w:rPr>
      </w:pPr>
    </w:p>
    <w:p w14:paraId="60C2695B" w14:textId="77777777" w:rsidR="00640AC3" w:rsidRPr="003A6C40" w:rsidRDefault="00640AC3" w:rsidP="00640AC3">
      <w:pPr>
        <w:tabs>
          <w:tab w:val="left" w:pos="851"/>
        </w:tabs>
        <w:snapToGrid w:val="0"/>
        <w:ind w:left="1439" w:right="28" w:hangingChars="654" w:hanging="1439"/>
        <w:jc w:val="both"/>
        <w:rPr>
          <w:sz w:val="22"/>
        </w:rPr>
      </w:pPr>
      <w:proofErr w:type="gramStart"/>
      <w:r w:rsidRPr="003A6C40">
        <w:rPr>
          <w:sz w:val="22"/>
        </w:rPr>
        <w:t>Notes :</w:t>
      </w:r>
      <w:proofErr w:type="gramEnd"/>
      <w:r w:rsidRPr="003A6C40">
        <w:rPr>
          <w:sz w:val="22"/>
        </w:rPr>
        <w:t xml:space="preserve"> </w:t>
      </w:r>
      <w:r w:rsidRPr="003A6C40">
        <w:rPr>
          <w:sz w:val="22"/>
        </w:rPr>
        <w:tab/>
        <w:t>(a)</w:t>
      </w:r>
      <w:r w:rsidRPr="003A6C40">
        <w:rPr>
          <w:sz w:val="22"/>
        </w:rPr>
        <w:tab/>
        <w:t>The housing component covers rents, rates, Government rent, management fees and other housing charges.  Its sub</w:t>
      </w:r>
      <w:r w:rsidRPr="003A6C40">
        <w:rPr>
          <w:sz w:val="22"/>
        </w:rPr>
        <w:noBreakHyphen/>
        <w:t>components on private and public housing rents as presented here, however, cover rents, rates and Government rent only.  Hence, the combined weighting of private and public housing rents is slightly less than the weighting of the entire housing component.</w:t>
      </w:r>
    </w:p>
    <w:p w14:paraId="1D50BE13" w14:textId="77777777" w:rsidR="00640AC3" w:rsidRPr="003A6C40" w:rsidRDefault="00640AC3" w:rsidP="00640AC3">
      <w:pPr>
        <w:tabs>
          <w:tab w:val="left" w:pos="905"/>
        </w:tabs>
        <w:snapToGrid w:val="0"/>
        <w:ind w:right="28"/>
        <w:jc w:val="both"/>
        <w:rPr>
          <w:sz w:val="22"/>
        </w:rPr>
      </w:pPr>
    </w:p>
    <w:p w14:paraId="3D98A111" w14:textId="77777777" w:rsidR="00640AC3" w:rsidRPr="003A6C40" w:rsidRDefault="00640AC3" w:rsidP="00640AC3">
      <w:pPr>
        <w:tabs>
          <w:tab w:val="left" w:pos="905"/>
        </w:tabs>
        <w:snapToGrid w:val="0"/>
        <w:ind w:left="1439" w:right="28" w:hangingChars="654" w:hanging="1439"/>
        <w:jc w:val="both"/>
        <w:rPr>
          <w:sz w:val="22"/>
        </w:rPr>
      </w:pPr>
      <w:r w:rsidRPr="003A6C40">
        <w:rPr>
          <w:sz w:val="22"/>
        </w:rPr>
        <w:tab/>
      </w:r>
      <w:proofErr w:type="gramStart"/>
      <w:r w:rsidRPr="003A6C40">
        <w:rPr>
          <w:sz w:val="22"/>
        </w:rPr>
        <w:t>( )</w:t>
      </w:r>
      <w:proofErr w:type="gramEnd"/>
      <w:r w:rsidRPr="003A6C40">
        <w:rPr>
          <w:sz w:val="22"/>
        </w:rPr>
        <w:tab/>
        <w:t>Figures in brackets represent the headline rates of change before netting out the effects of Government’s one-off relief measures.</w:t>
      </w:r>
    </w:p>
    <w:p w14:paraId="2367CB90" w14:textId="77777777" w:rsidR="00640AC3" w:rsidRPr="002A16FD" w:rsidRDefault="00640AC3" w:rsidP="00640AC3">
      <w:pPr>
        <w:tabs>
          <w:tab w:val="left" w:pos="905"/>
        </w:tabs>
        <w:snapToGrid w:val="0"/>
        <w:ind w:left="1439" w:right="28" w:hangingChars="654" w:hanging="1439"/>
        <w:jc w:val="both"/>
        <w:rPr>
          <w:sz w:val="22"/>
          <w:highlight w:val="lightGray"/>
        </w:rPr>
      </w:pPr>
    </w:p>
    <w:p w14:paraId="5FF92A9A" w14:textId="77777777" w:rsidR="00640AC3" w:rsidRPr="003A6C40" w:rsidRDefault="00640AC3" w:rsidP="00640AC3">
      <w:pPr>
        <w:tabs>
          <w:tab w:val="left" w:pos="905"/>
        </w:tabs>
        <w:snapToGrid w:val="0"/>
        <w:ind w:left="1439" w:right="28" w:hangingChars="654" w:hanging="1439"/>
        <w:jc w:val="both"/>
        <w:rPr>
          <w:sz w:val="22"/>
        </w:rPr>
      </w:pPr>
      <w:r w:rsidRPr="003A6C40">
        <w:rPr>
          <w:sz w:val="22"/>
        </w:rPr>
        <w:tab/>
      </w:r>
      <w:r w:rsidRPr="003A6C40">
        <w:rPr>
          <w:sz w:val="22"/>
          <w:szCs w:val="22"/>
        </w:rPr>
        <w:t>(^)</w:t>
      </w:r>
      <w:r w:rsidRPr="003A6C40">
        <w:rPr>
          <w:sz w:val="22"/>
          <w:szCs w:val="22"/>
        </w:rPr>
        <w:tab/>
      </w:r>
      <w:r w:rsidRPr="003A6C40">
        <w:rPr>
          <w:sz w:val="22"/>
        </w:rPr>
        <w:t xml:space="preserve">These are expenditure weights of the reference period 2024, which are used for the compilation of CPIs </w:t>
      </w:r>
      <w:r>
        <w:rPr>
          <w:sz w:val="22"/>
        </w:rPr>
        <w:t>starting from</w:t>
      </w:r>
      <w:r w:rsidRPr="003A6C40">
        <w:rPr>
          <w:sz w:val="22"/>
        </w:rPr>
        <w:t xml:space="preserve"> the </w:t>
      </w:r>
      <w:r>
        <w:rPr>
          <w:sz w:val="22"/>
        </w:rPr>
        <w:t>second quarter</w:t>
      </w:r>
      <w:r w:rsidRPr="003A6C40">
        <w:rPr>
          <w:sz w:val="22"/>
        </w:rPr>
        <w:t xml:space="preserve"> </w:t>
      </w:r>
      <w:r>
        <w:rPr>
          <w:sz w:val="22"/>
        </w:rPr>
        <w:t xml:space="preserve">of </w:t>
      </w:r>
      <w:r w:rsidRPr="003A6C40">
        <w:rPr>
          <w:sz w:val="22"/>
        </w:rPr>
        <w:t>2025.</w:t>
      </w:r>
      <w:r>
        <w:rPr>
          <w:sz w:val="22"/>
        </w:rPr>
        <w:t xml:space="preserve">  Please refer to Note (1) for a detailed description on the methodology by the Census and Statistics Department. </w:t>
      </w:r>
    </w:p>
    <w:p w14:paraId="74E4473C" w14:textId="77777777" w:rsidR="00640AC3" w:rsidRPr="00463997" w:rsidRDefault="00640AC3" w:rsidP="00640AC3">
      <w:pPr>
        <w:tabs>
          <w:tab w:val="left" w:pos="905"/>
        </w:tabs>
        <w:snapToGrid w:val="0"/>
        <w:ind w:right="28"/>
        <w:jc w:val="both"/>
        <w:rPr>
          <w:rFonts w:eastAsia="SimSun"/>
          <w:sz w:val="22"/>
          <w:szCs w:val="22"/>
          <w:lang w:eastAsia="zh-CN"/>
        </w:rPr>
      </w:pPr>
    </w:p>
    <w:p w14:paraId="748DBB36" w14:textId="39F0807E" w:rsidR="00DE4230" w:rsidRDefault="00640AC3" w:rsidP="00640AC3">
      <w:pPr>
        <w:tabs>
          <w:tab w:val="left" w:pos="905"/>
        </w:tabs>
        <w:snapToGrid w:val="0"/>
        <w:ind w:left="1416" w:right="28" w:hangingChars="590" w:hanging="1416"/>
        <w:jc w:val="both"/>
        <w:rPr>
          <w:rFonts w:eastAsia="SimSun"/>
          <w:sz w:val="22"/>
          <w:lang w:eastAsia="zh-CN"/>
        </w:rPr>
      </w:pPr>
      <w:r w:rsidRPr="003A6C40">
        <w:rPr>
          <w:rFonts w:eastAsia="SimSun"/>
          <w:lang w:eastAsia="zh-CN"/>
        </w:rPr>
        <w:tab/>
      </w:r>
      <w:r w:rsidRPr="00391A57">
        <w:rPr>
          <w:rFonts w:eastAsia="SimSun"/>
          <w:sz w:val="22"/>
          <w:lang w:eastAsia="zh-CN"/>
        </w:rPr>
        <w:t>(*)</w:t>
      </w:r>
      <w:r w:rsidRPr="00391A57">
        <w:rPr>
          <w:rFonts w:eastAsia="SimSun"/>
          <w:sz w:val="22"/>
          <w:lang w:eastAsia="zh-CN"/>
        </w:rPr>
        <w:tab/>
        <w:t>Change within ±0.05%.</w:t>
      </w:r>
    </w:p>
    <w:p w14:paraId="5A7E36E4" w14:textId="77777777" w:rsidR="00DE4230" w:rsidRDefault="00DE4230">
      <w:pPr>
        <w:widowControl/>
        <w:rPr>
          <w:rFonts w:eastAsia="SimSun"/>
          <w:sz w:val="22"/>
          <w:lang w:eastAsia="zh-CN"/>
        </w:rPr>
      </w:pPr>
      <w:r>
        <w:rPr>
          <w:rFonts w:eastAsia="SimSun"/>
          <w:sz w:val="22"/>
          <w:lang w:eastAsia="zh-CN"/>
        </w:rPr>
        <w:br w:type="page"/>
      </w:r>
    </w:p>
    <w:p w14:paraId="1125B27C" w14:textId="77777777" w:rsidR="00F64B45" w:rsidRPr="00675FEA" w:rsidRDefault="00493217" w:rsidP="00F64B45">
      <w:pPr>
        <w:rPr>
          <w:sz w:val="28"/>
          <w:szCs w:val="28"/>
        </w:rPr>
      </w:pPr>
      <w:r w:rsidRPr="00675FEA">
        <w:rPr>
          <w:b/>
          <w:color w:val="000000"/>
          <w:sz w:val="28"/>
        </w:rPr>
        <w:lastRenderedPageBreak/>
        <w:t>Costs of factor inputs and import prices</w:t>
      </w:r>
    </w:p>
    <w:p w14:paraId="6E3CFFC8" w14:textId="77777777" w:rsidR="00D20BE8" w:rsidRPr="00675FEA" w:rsidRDefault="00D20BE8" w:rsidP="00F64B45"/>
    <w:p w14:paraId="352D9976" w14:textId="42079A70" w:rsidR="002E4083" w:rsidRPr="008F1387" w:rsidRDefault="00C41FA8" w:rsidP="005733A3">
      <w:pPr>
        <w:pStyle w:val="Subtitle"/>
        <w:tabs>
          <w:tab w:val="left" w:pos="1276"/>
        </w:tabs>
        <w:overflowPunct w:val="0"/>
        <w:spacing w:line="360" w:lineRule="atLeast"/>
        <w:ind w:rightChars="5" w:right="12"/>
        <w:rPr>
          <w:b w:val="0"/>
          <w:highlight w:val="lightGray"/>
        </w:rPr>
      </w:pPr>
      <w:r w:rsidRPr="00675FEA">
        <w:rPr>
          <w:b w:val="0"/>
          <w:color w:val="000000"/>
        </w:rPr>
        <w:t>6</w:t>
      </w:r>
      <w:r w:rsidR="00493217" w:rsidRPr="00675FEA">
        <w:rPr>
          <w:b w:val="0"/>
          <w:color w:val="000000"/>
        </w:rPr>
        <w:t>.4</w:t>
      </w:r>
      <w:r w:rsidR="00493217" w:rsidRPr="00675FEA">
        <w:rPr>
          <w:b w:val="0"/>
          <w:color w:val="000000"/>
        </w:rPr>
        <w:tab/>
      </w:r>
      <w:r w:rsidR="002236A0" w:rsidRPr="008C20F8">
        <w:rPr>
          <w:b w:val="0"/>
          <w:color w:val="000000"/>
        </w:rPr>
        <w:t xml:space="preserve">Domestic cost pressures </w:t>
      </w:r>
      <w:r w:rsidR="002236A0" w:rsidRPr="00C8364B">
        <w:rPr>
          <w:b w:val="0"/>
          <w:color w:val="000000"/>
        </w:rPr>
        <w:t>continued to stay in check</w:t>
      </w:r>
      <w:r w:rsidR="008B568E">
        <w:rPr>
          <w:b w:val="0"/>
          <w:color w:val="000000"/>
        </w:rPr>
        <w:t xml:space="preserve"> in the third quarter</w:t>
      </w:r>
      <w:r w:rsidR="002236A0" w:rsidRPr="008C20F8">
        <w:rPr>
          <w:b w:val="0"/>
          <w:color w:val="000000"/>
        </w:rPr>
        <w:t xml:space="preserve">.  Commercial rentals </w:t>
      </w:r>
      <w:r w:rsidR="00144AE3" w:rsidRPr="008C20F8">
        <w:rPr>
          <w:b w:val="0"/>
          <w:color w:val="000000"/>
        </w:rPr>
        <w:t>remained</w:t>
      </w:r>
      <w:r w:rsidR="002236A0" w:rsidRPr="008C20F8">
        <w:rPr>
          <w:b w:val="0"/>
          <w:color w:val="000000"/>
        </w:rPr>
        <w:t xml:space="preserve"> on</w:t>
      </w:r>
      <w:r w:rsidR="00144AE3" w:rsidRPr="008C20F8">
        <w:rPr>
          <w:b w:val="0"/>
          <w:color w:val="000000"/>
        </w:rPr>
        <w:t xml:space="preserve"> a</w:t>
      </w:r>
      <w:r w:rsidR="002236A0" w:rsidRPr="008C20F8">
        <w:rPr>
          <w:b w:val="0"/>
          <w:color w:val="000000"/>
        </w:rPr>
        <w:t xml:space="preserve"> downward trend</w:t>
      </w:r>
      <w:r w:rsidR="00196580">
        <w:rPr>
          <w:b w:val="0"/>
          <w:color w:val="000000"/>
        </w:rPr>
        <w:t>.</w:t>
      </w:r>
      <w:r w:rsidR="00CA5894">
        <w:rPr>
          <w:b w:val="0"/>
          <w:color w:val="000000"/>
        </w:rPr>
        <w:t xml:space="preserve"> </w:t>
      </w:r>
      <w:r w:rsidR="00196580">
        <w:rPr>
          <w:b w:val="0"/>
          <w:color w:val="000000"/>
        </w:rPr>
        <w:t xml:space="preserve"> As a proxy,</w:t>
      </w:r>
      <w:r w:rsidR="002236A0" w:rsidRPr="008C20F8">
        <w:rPr>
          <w:b w:val="0"/>
          <w:color w:val="000000"/>
        </w:rPr>
        <w:t xml:space="preserve"> </w:t>
      </w:r>
      <w:r w:rsidR="002236A0" w:rsidRPr="008C20F8">
        <w:rPr>
          <w:b w:val="0"/>
        </w:rPr>
        <w:t>the eight</w:t>
      </w:r>
      <w:r w:rsidR="002236A0" w:rsidRPr="008C20F8">
        <w:rPr>
          <w:b w:val="0"/>
        </w:rPr>
        <w:noBreakHyphen/>
        <w:t>quarter moving average</w:t>
      </w:r>
      <w:r w:rsidR="00CA5894">
        <w:rPr>
          <w:b w:val="0"/>
        </w:rPr>
        <w:t>s</w:t>
      </w:r>
      <w:r w:rsidR="002236A0" w:rsidRPr="008C20F8">
        <w:rPr>
          <w:b w:val="0"/>
        </w:rPr>
        <w:t xml:space="preserve"> of shop and office rentals</w:t>
      </w:r>
      <w:r w:rsidR="00E07960">
        <w:rPr>
          <w:b w:val="0"/>
        </w:rPr>
        <w:t xml:space="preserve"> </w:t>
      </w:r>
      <w:r w:rsidR="00027339">
        <w:rPr>
          <w:b w:val="0"/>
        </w:rPr>
        <w:t xml:space="preserve">both </w:t>
      </w:r>
      <w:r w:rsidR="00196580">
        <w:rPr>
          <w:b w:val="0"/>
        </w:rPr>
        <w:t>declined further by</w:t>
      </w:r>
      <w:r w:rsidR="00196580" w:rsidRPr="008C20F8">
        <w:rPr>
          <w:b w:val="0"/>
        </w:rPr>
        <w:t xml:space="preserve"> </w:t>
      </w:r>
      <w:r w:rsidR="002D21D3" w:rsidRPr="008C20F8">
        <w:rPr>
          <w:b w:val="0"/>
        </w:rPr>
        <w:t>3.</w:t>
      </w:r>
      <w:r w:rsidR="007D3B10">
        <w:rPr>
          <w:b w:val="0"/>
        </w:rPr>
        <w:t>3</w:t>
      </w:r>
      <w:r w:rsidR="002236A0" w:rsidRPr="008C20F8">
        <w:rPr>
          <w:b w:val="0"/>
        </w:rPr>
        <w:t>%</w:t>
      </w:r>
      <w:r w:rsidR="000E2824">
        <w:rPr>
          <w:b w:val="0"/>
        </w:rPr>
        <w:t xml:space="preserve"> year-on-year</w:t>
      </w:r>
      <w:r w:rsidR="002236A0" w:rsidRPr="00E87E24">
        <w:rPr>
          <w:b w:val="0"/>
        </w:rPr>
        <w:t xml:space="preserve">.  </w:t>
      </w:r>
      <w:r w:rsidR="000F0F8F" w:rsidRPr="00E87E24">
        <w:rPr>
          <w:b w:val="0"/>
        </w:rPr>
        <w:t xml:space="preserve">Meanwhile, </w:t>
      </w:r>
      <w:r w:rsidR="000F0F8F" w:rsidRPr="003D6005">
        <w:rPr>
          <w:b w:val="0"/>
        </w:rPr>
        <w:t>latest</w:t>
      </w:r>
      <w:r w:rsidR="000E2824">
        <w:rPr>
          <w:b w:val="0"/>
        </w:rPr>
        <w:t xml:space="preserve"> establishment-based data up to the second quarter show</w:t>
      </w:r>
      <w:r w:rsidR="007A76A0">
        <w:rPr>
          <w:b w:val="0"/>
        </w:rPr>
        <w:t>ed</w:t>
      </w:r>
      <w:r w:rsidR="000E2824">
        <w:rPr>
          <w:b w:val="0"/>
        </w:rPr>
        <w:t xml:space="preserve"> that </w:t>
      </w:r>
      <w:r w:rsidR="000F0F8F" w:rsidRPr="003D6005">
        <w:rPr>
          <w:b w:val="0"/>
        </w:rPr>
        <w:t xml:space="preserve">wages and payroll per person engaged </w:t>
      </w:r>
      <w:r w:rsidR="00196580">
        <w:rPr>
          <w:b w:val="0"/>
        </w:rPr>
        <w:t xml:space="preserve">grew </w:t>
      </w:r>
      <w:r w:rsidR="000E2824">
        <w:rPr>
          <w:b w:val="0"/>
        </w:rPr>
        <w:t>moderate</w:t>
      </w:r>
      <w:r w:rsidR="00196580">
        <w:rPr>
          <w:b w:val="0"/>
        </w:rPr>
        <w:t xml:space="preserve">ly, </w:t>
      </w:r>
      <w:r w:rsidR="00196580" w:rsidRPr="00E00A36">
        <w:rPr>
          <w:b w:val="0"/>
        </w:rPr>
        <w:t>and so did</w:t>
      </w:r>
      <w:r w:rsidR="00196580">
        <w:rPr>
          <w:b w:val="0"/>
        </w:rPr>
        <w:t xml:space="preserve"> the average employment earnings in the third quarter as shown in the more recent household-based data</w:t>
      </w:r>
      <w:r w:rsidR="000F0F8F">
        <w:rPr>
          <w:b w:val="0"/>
        </w:rPr>
        <w:t>.</w:t>
      </w:r>
      <w:r w:rsidR="00196580">
        <w:rPr>
          <w:b w:val="0"/>
        </w:rPr>
        <w:t xml:space="preserve">  The increases in labour earnings in general were well underpinned by the concurrent labour productivity growth.</w:t>
      </w:r>
      <w:r w:rsidR="00443AFE">
        <w:rPr>
          <w:b w:val="0"/>
        </w:rPr>
        <w:t xml:space="preserve">  </w:t>
      </w:r>
    </w:p>
    <w:p w14:paraId="306A30BF" w14:textId="77777777" w:rsidR="00A93424" w:rsidRDefault="00A93424" w:rsidP="004E35F2">
      <w:pPr>
        <w:pStyle w:val="Subtitle"/>
        <w:tabs>
          <w:tab w:val="left" w:pos="1276"/>
        </w:tabs>
        <w:overflowPunct w:val="0"/>
        <w:spacing w:line="360" w:lineRule="atLeast"/>
        <w:ind w:rightChars="5" w:right="12"/>
        <w:jc w:val="left"/>
        <w:rPr>
          <w:rFonts w:eastAsia="SimSun"/>
          <w:b w:val="0"/>
          <w:color w:val="000000"/>
          <w:szCs w:val="28"/>
          <w:highlight w:val="lightGray"/>
          <w:lang w:eastAsia="zh-CN"/>
        </w:rPr>
      </w:pPr>
    </w:p>
    <w:p w14:paraId="31651CCF" w14:textId="6995C314" w:rsidR="000517EA" w:rsidRPr="008F1387" w:rsidRDefault="005C4252" w:rsidP="00F63F89">
      <w:pPr>
        <w:pStyle w:val="Subtitle"/>
        <w:tabs>
          <w:tab w:val="left" w:pos="1276"/>
        </w:tabs>
        <w:overflowPunct w:val="0"/>
        <w:spacing w:line="360" w:lineRule="atLeast"/>
        <w:ind w:rightChars="5" w:right="12"/>
        <w:jc w:val="left"/>
        <w:rPr>
          <w:rFonts w:eastAsia="SimSun"/>
          <w:color w:val="000000"/>
          <w:szCs w:val="28"/>
          <w:highlight w:val="lightGray"/>
          <w:lang w:eastAsia="zh-CN"/>
        </w:rPr>
      </w:pPr>
      <w:r w:rsidRPr="00F63F89">
        <w:rPr>
          <w:noProof/>
        </w:rPr>
        <w:drawing>
          <wp:inline distT="0" distB="0" distL="0" distR="0" wp14:anchorId="3DCF035D" wp14:editId="5C443F93">
            <wp:extent cx="5731510" cy="35096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509645"/>
                    </a:xfrm>
                    <a:prstGeom prst="rect">
                      <a:avLst/>
                    </a:prstGeom>
                    <a:noFill/>
                    <a:ln>
                      <a:noFill/>
                    </a:ln>
                  </pic:spPr>
                </pic:pic>
              </a:graphicData>
            </a:graphic>
          </wp:inline>
        </w:drawing>
      </w:r>
    </w:p>
    <w:p w14:paraId="0F0EFBFB" w14:textId="77777777" w:rsidR="00267AB2" w:rsidRPr="00675FEA" w:rsidRDefault="00267AB2" w:rsidP="00675FEA">
      <w:pPr>
        <w:pStyle w:val="BlockText"/>
        <w:tabs>
          <w:tab w:val="clear" w:pos="783"/>
          <w:tab w:val="left" w:pos="840"/>
        </w:tabs>
        <w:snapToGrid w:val="0"/>
        <w:spacing w:line="240" w:lineRule="auto"/>
        <w:ind w:left="0" w:right="28" w:firstLine="0"/>
      </w:pPr>
      <w:r w:rsidRPr="00675FEA">
        <w:rPr>
          <w:rFonts w:eastAsia="SimSun"/>
          <w:color w:val="000000"/>
          <w:szCs w:val="28"/>
          <w:lang w:eastAsia="zh-CN"/>
        </w:rPr>
        <w:br w:type="page"/>
      </w:r>
    </w:p>
    <w:p w14:paraId="4CE58A4C" w14:textId="31659A73" w:rsidR="002D5FD1" w:rsidRPr="008F1387" w:rsidRDefault="00C41FA8" w:rsidP="00A14BFA">
      <w:pPr>
        <w:pStyle w:val="Subtitle"/>
        <w:tabs>
          <w:tab w:val="left" w:pos="1276"/>
        </w:tabs>
        <w:overflowPunct w:val="0"/>
        <w:spacing w:line="360" w:lineRule="atLeast"/>
        <w:ind w:rightChars="5" w:right="12"/>
        <w:rPr>
          <w:b w:val="0"/>
          <w:color w:val="000000"/>
          <w:highlight w:val="lightGray"/>
        </w:rPr>
      </w:pPr>
      <w:r w:rsidRPr="00675FEA">
        <w:rPr>
          <w:rFonts w:eastAsia="SimSun"/>
          <w:b w:val="0"/>
          <w:color w:val="000000"/>
          <w:lang w:eastAsia="zh-CN"/>
        </w:rPr>
        <w:lastRenderedPageBreak/>
        <w:t>6</w:t>
      </w:r>
      <w:r w:rsidR="008467B5" w:rsidRPr="00675FEA">
        <w:rPr>
          <w:b w:val="0"/>
          <w:color w:val="000000"/>
        </w:rPr>
        <w:t>.5</w:t>
      </w:r>
      <w:r w:rsidR="008467B5" w:rsidRPr="00675FEA">
        <w:rPr>
          <w:b w:val="0"/>
          <w:color w:val="000000"/>
        </w:rPr>
        <w:tab/>
      </w:r>
      <w:r w:rsidR="00195B1F">
        <w:rPr>
          <w:b w:val="0"/>
          <w:color w:val="000000"/>
        </w:rPr>
        <w:t>External price pressures continued to be subdued in the third quarter, thanks to the</w:t>
      </w:r>
      <w:r w:rsidR="00A14BFA">
        <w:rPr>
          <w:b w:val="0"/>
          <w:color w:val="000000"/>
        </w:rPr>
        <w:t xml:space="preserve"> </w:t>
      </w:r>
      <w:r w:rsidR="00F02330">
        <w:rPr>
          <w:b w:val="0"/>
          <w:color w:val="000000"/>
        </w:rPr>
        <w:t xml:space="preserve">generally </w:t>
      </w:r>
      <w:r w:rsidR="00A14BFA">
        <w:rPr>
          <w:b w:val="0"/>
          <w:color w:val="000000"/>
        </w:rPr>
        <w:t>moderate</w:t>
      </w:r>
      <w:r w:rsidR="00A14BFA" w:rsidRPr="00A14BFA">
        <w:rPr>
          <w:b w:val="0"/>
          <w:color w:val="000000"/>
        </w:rPr>
        <w:t xml:space="preserve"> international food and commodity prices</w:t>
      </w:r>
      <w:r w:rsidR="00E445D7">
        <w:rPr>
          <w:b w:val="0"/>
          <w:color w:val="000000"/>
        </w:rPr>
        <w:t xml:space="preserve"> and</w:t>
      </w:r>
      <w:r w:rsidR="00A14BFA" w:rsidRPr="00A14BFA">
        <w:rPr>
          <w:b w:val="0"/>
          <w:color w:val="000000"/>
        </w:rPr>
        <w:t xml:space="preserve"> the </w:t>
      </w:r>
      <w:r w:rsidR="00A14BFA" w:rsidRPr="00B9016A">
        <w:rPr>
          <w:b w:val="0"/>
          <w:color w:val="000000"/>
        </w:rPr>
        <w:t>benign</w:t>
      </w:r>
      <w:r w:rsidR="00A14BFA" w:rsidRPr="00A14BFA">
        <w:rPr>
          <w:b w:val="0"/>
          <w:color w:val="000000"/>
        </w:rPr>
        <w:t xml:space="preserve"> inflation</w:t>
      </w:r>
      <w:r w:rsidR="00A14BFA">
        <w:rPr>
          <w:b w:val="0"/>
          <w:color w:val="000000"/>
        </w:rPr>
        <w:t xml:space="preserve"> </w:t>
      </w:r>
      <w:r w:rsidR="00A14BFA" w:rsidRPr="00A14BFA">
        <w:rPr>
          <w:b w:val="0"/>
          <w:color w:val="000000"/>
        </w:rPr>
        <w:t>in major import sources</w:t>
      </w:r>
      <w:r w:rsidR="003621CD" w:rsidRPr="008D3929">
        <w:rPr>
          <w:b w:val="0"/>
          <w:color w:val="000000"/>
        </w:rPr>
        <w:t xml:space="preserve">.  </w:t>
      </w:r>
      <w:r w:rsidR="005C0F32">
        <w:rPr>
          <w:b w:val="0"/>
          <w:color w:val="000000"/>
        </w:rPr>
        <w:t>O</w:t>
      </w:r>
      <w:r w:rsidR="003621CD" w:rsidRPr="008D3929">
        <w:rPr>
          <w:b w:val="0"/>
          <w:color w:val="000000"/>
        </w:rPr>
        <w:t xml:space="preserve">verall import prices </w:t>
      </w:r>
      <w:r w:rsidR="005C0F32">
        <w:rPr>
          <w:b w:val="0"/>
          <w:color w:val="000000"/>
        </w:rPr>
        <w:t xml:space="preserve">increased by </w:t>
      </w:r>
      <w:r w:rsidR="003621CD" w:rsidRPr="008D3929">
        <w:rPr>
          <w:b w:val="0"/>
          <w:color w:val="000000"/>
        </w:rPr>
        <w:t>1.</w:t>
      </w:r>
      <w:r w:rsidR="005C0F32">
        <w:rPr>
          <w:b w:val="0"/>
          <w:color w:val="000000"/>
        </w:rPr>
        <w:t>9</w:t>
      </w:r>
      <w:r w:rsidR="003621CD" w:rsidRPr="008D3929">
        <w:rPr>
          <w:b w:val="0"/>
          <w:color w:val="000000"/>
        </w:rPr>
        <w:t xml:space="preserve">% in the </w:t>
      </w:r>
      <w:r w:rsidR="00BF1325" w:rsidRPr="008D3929">
        <w:rPr>
          <w:b w:val="0"/>
          <w:color w:val="000000"/>
        </w:rPr>
        <w:t>third</w:t>
      </w:r>
      <w:r w:rsidR="003621CD" w:rsidRPr="008D3929">
        <w:rPr>
          <w:b w:val="0"/>
          <w:color w:val="000000"/>
        </w:rPr>
        <w:t xml:space="preserve"> quarter</w:t>
      </w:r>
      <w:r w:rsidR="005C0F32">
        <w:rPr>
          <w:b w:val="0"/>
          <w:color w:val="000000"/>
        </w:rPr>
        <w:t xml:space="preserve"> over a year earlier</w:t>
      </w:r>
      <w:r w:rsidR="003621CD" w:rsidRPr="008D3929">
        <w:rPr>
          <w:b w:val="0"/>
          <w:color w:val="000000"/>
        </w:rPr>
        <w:t xml:space="preserve">, </w:t>
      </w:r>
      <w:r w:rsidR="005C0F32">
        <w:rPr>
          <w:b w:val="0"/>
          <w:color w:val="000000"/>
        </w:rPr>
        <w:t>same as</w:t>
      </w:r>
      <w:r w:rsidR="0029713F">
        <w:rPr>
          <w:b w:val="0"/>
          <w:color w:val="000000"/>
        </w:rPr>
        <w:t xml:space="preserve"> </w:t>
      </w:r>
      <w:r w:rsidR="005C0F32">
        <w:rPr>
          <w:b w:val="0"/>
          <w:color w:val="000000"/>
        </w:rPr>
        <w:t>the increase</w:t>
      </w:r>
      <w:r w:rsidR="003621CD">
        <w:rPr>
          <w:b w:val="0"/>
          <w:color w:val="000000"/>
        </w:rPr>
        <w:t xml:space="preserve"> in the preceding quarter.  By end-use category,</w:t>
      </w:r>
      <w:r w:rsidR="003621CD" w:rsidRPr="002D1001" w:rsidDel="001952CC">
        <w:rPr>
          <w:b w:val="0"/>
          <w:color w:val="000000"/>
        </w:rPr>
        <w:t xml:space="preserve"> </w:t>
      </w:r>
      <w:r w:rsidR="003621CD" w:rsidRPr="00FF0A64">
        <w:rPr>
          <w:b w:val="0"/>
          <w:color w:val="000000"/>
        </w:rPr>
        <w:t>import prices of</w:t>
      </w:r>
      <w:r w:rsidR="004340EE">
        <w:rPr>
          <w:b w:val="0"/>
          <w:color w:val="000000"/>
        </w:rPr>
        <w:t xml:space="preserve"> </w:t>
      </w:r>
      <w:r w:rsidR="005C0F32">
        <w:rPr>
          <w:b w:val="0"/>
          <w:color w:val="000000"/>
        </w:rPr>
        <w:t xml:space="preserve">foodstuffs, </w:t>
      </w:r>
      <w:r w:rsidR="003621CD">
        <w:rPr>
          <w:b w:val="0"/>
          <w:color w:val="000000"/>
        </w:rPr>
        <w:t>consumer goods,</w:t>
      </w:r>
      <w:r w:rsidR="003621CD" w:rsidRPr="00FF0A64">
        <w:rPr>
          <w:b w:val="0"/>
          <w:color w:val="000000"/>
        </w:rPr>
        <w:t xml:space="preserve"> </w:t>
      </w:r>
      <w:r w:rsidR="00B06CE4" w:rsidRPr="00FF0A64">
        <w:rPr>
          <w:b w:val="0"/>
          <w:color w:val="000000"/>
        </w:rPr>
        <w:t>raw materials and semi-manufactures</w:t>
      </w:r>
      <w:r w:rsidR="00F472A8">
        <w:rPr>
          <w:b w:val="0"/>
          <w:color w:val="000000"/>
        </w:rPr>
        <w:t>, and capital goods</w:t>
      </w:r>
      <w:r w:rsidR="00B06CE4" w:rsidRPr="00FF0A64">
        <w:rPr>
          <w:b w:val="0"/>
          <w:color w:val="000000"/>
        </w:rPr>
        <w:t xml:space="preserve"> </w:t>
      </w:r>
      <w:r w:rsidR="00710148">
        <w:rPr>
          <w:b w:val="0"/>
          <w:color w:val="000000"/>
        </w:rPr>
        <w:t xml:space="preserve">registered </w:t>
      </w:r>
      <w:r w:rsidR="005C0F32">
        <w:rPr>
          <w:b w:val="0"/>
          <w:color w:val="000000"/>
        </w:rPr>
        <w:t xml:space="preserve">modest to moderate </w:t>
      </w:r>
      <w:r w:rsidR="003621CD">
        <w:rPr>
          <w:b w:val="0"/>
          <w:color w:val="000000"/>
        </w:rPr>
        <w:t>increases</w:t>
      </w:r>
      <w:r w:rsidR="00C03373">
        <w:rPr>
          <w:b w:val="0"/>
          <w:color w:val="000000"/>
        </w:rPr>
        <w:t>,</w:t>
      </w:r>
      <w:r w:rsidR="005C0F32">
        <w:rPr>
          <w:b w:val="0"/>
          <w:color w:val="000000"/>
        </w:rPr>
        <w:t xml:space="preserve"> while</w:t>
      </w:r>
      <w:r w:rsidR="00C03373">
        <w:rPr>
          <w:b w:val="0"/>
          <w:color w:val="000000"/>
        </w:rPr>
        <w:t xml:space="preserve"> i</w:t>
      </w:r>
      <w:r w:rsidR="003621CD">
        <w:rPr>
          <w:b w:val="0"/>
          <w:color w:val="000000"/>
        </w:rPr>
        <w:t xml:space="preserve">mport prices </w:t>
      </w:r>
      <w:r w:rsidR="003621CD" w:rsidRPr="00FF0A64">
        <w:rPr>
          <w:b w:val="0"/>
          <w:color w:val="000000"/>
        </w:rPr>
        <w:t xml:space="preserve">of fuels </w:t>
      </w:r>
      <w:r w:rsidR="00BB0CCA">
        <w:rPr>
          <w:b w:val="0"/>
          <w:color w:val="000000"/>
        </w:rPr>
        <w:t xml:space="preserve">continued to </w:t>
      </w:r>
      <w:r w:rsidR="00B72F23">
        <w:rPr>
          <w:b w:val="0"/>
          <w:color w:val="000000"/>
        </w:rPr>
        <w:t>decline</w:t>
      </w:r>
      <w:r w:rsidR="003621CD" w:rsidRPr="00FF0A64">
        <w:rPr>
          <w:b w:val="0"/>
          <w:color w:val="000000"/>
        </w:rPr>
        <w:t>.</w:t>
      </w:r>
    </w:p>
    <w:p w14:paraId="1CF775B4" w14:textId="77777777" w:rsidR="008467B5" w:rsidRDefault="008467B5" w:rsidP="00A26F0A">
      <w:pPr>
        <w:pStyle w:val="Subtitle"/>
        <w:tabs>
          <w:tab w:val="left" w:pos="1276"/>
        </w:tabs>
        <w:overflowPunct w:val="0"/>
        <w:spacing w:line="360" w:lineRule="atLeast"/>
        <w:ind w:left="360" w:rightChars="5" w:right="12"/>
        <w:rPr>
          <w:b w:val="0"/>
          <w:highlight w:val="lightGray"/>
        </w:rPr>
      </w:pPr>
    </w:p>
    <w:p w14:paraId="5FA466B1" w14:textId="77777777" w:rsidR="005C0F32" w:rsidRPr="008F1387" w:rsidRDefault="005C0F32" w:rsidP="00A26F0A">
      <w:pPr>
        <w:pStyle w:val="Subtitle"/>
        <w:tabs>
          <w:tab w:val="left" w:pos="1276"/>
        </w:tabs>
        <w:overflowPunct w:val="0"/>
        <w:spacing w:line="360" w:lineRule="atLeast"/>
        <w:ind w:left="360" w:rightChars="5" w:right="12"/>
        <w:rPr>
          <w:b w:val="0"/>
          <w:highlight w:val="lightGray"/>
        </w:rPr>
      </w:pPr>
    </w:p>
    <w:p w14:paraId="5C6B4A0A" w14:textId="77777777" w:rsidR="008467B5" w:rsidRPr="00675FEA" w:rsidRDefault="008467B5" w:rsidP="00A26F0A">
      <w:pPr>
        <w:tabs>
          <w:tab w:val="left" w:pos="1080"/>
          <w:tab w:val="left" w:pos="1944"/>
        </w:tabs>
        <w:snapToGrid w:val="0"/>
        <w:ind w:right="26"/>
        <w:jc w:val="center"/>
        <w:rPr>
          <w:b/>
          <w:color w:val="000000"/>
          <w:sz w:val="28"/>
        </w:rPr>
      </w:pPr>
      <w:r w:rsidRPr="00675FEA">
        <w:rPr>
          <w:b/>
          <w:color w:val="000000"/>
          <w:sz w:val="28"/>
        </w:rPr>
        <w:t xml:space="preserve">Table </w:t>
      </w:r>
      <w:proofErr w:type="gramStart"/>
      <w:r w:rsidR="005E1296" w:rsidRPr="00675FEA">
        <w:rPr>
          <w:rFonts w:eastAsia="SimSun"/>
          <w:b/>
          <w:color w:val="000000"/>
          <w:sz w:val="28"/>
          <w:lang w:eastAsia="zh-CN"/>
        </w:rPr>
        <w:t>6</w:t>
      </w:r>
      <w:r w:rsidRPr="00675FEA">
        <w:rPr>
          <w:b/>
          <w:color w:val="000000"/>
          <w:sz w:val="28"/>
        </w:rPr>
        <w:t>.3 :</w:t>
      </w:r>
      <w:proofErr w:type="gramEnd"/>
      <w:r w:rsidRPr="00675FEA">
        <w:rPr>
          <w:b/>
          <w:color w:val="000000"/>
          <w:sz w:val="28"/>
        </w:rPr>
        <w:t xml:space="preserve"> Prices of imports by end-use category</w:t>
      </w:r>
    </w:p>
    <w:p w14:paraId="1B043EB2" w14:textId="77777777" w:rsidR="008467B5" w:rsidRPr="00675FEA" w:rsidRDefault="008467B5" w:rsidP="00A26F0A">
      <w:pPr>
        <w:tabs>
          <w:tab w:val="left" w:pos="1944"/>
        </w:tabs>
        <w:snapToGrid w:val="0"/>
        <w:ind w:right="29"/>
        <w:jc w:val="center"/>
        <w:rPr>
          <w:b/>
          <w:color w:val="000000"/>
        </w:rPr>
      </w:pPr>
      <w:r w:rsidRPr="00675FEA">
        <w:rPr>
          <w:b/>
          <w:color w:val="000000"/>
        </w:rPr>
        <w:t>(year-on-year rate of change (%))</w:t>
      </w:r>
    </w:p>
    <w:p w14:paraId="0CE5FD12" w14:textId="77777777" w:rsidR="008467B5" w:rsidRPr="008F1387" w:rsidRDefault="008467B5" w:rsidP="00A26F0A">
      <w:pPr>
        <w:snapToGrid w:val="0"/>
        <w:spacing w:line="280" w:lineRule="exact"/>
        <w:ind w:right="29"/>
        <w:jc w:val="center"/>
        <w:rPr>
          <w:color w:val="000000"/>
          <w:highlight w:val="lightGray"/>
        </w:rPr>
      </w:pPr>
    </w:p>
    <w:tbl>
      <w:tblPr>
        <w:tblW w:w="9531" w:type="dxa"/>
        <w:tblInd w:w="108" w:type="dxa"/>
        <w:tblLayout w:type="fixed"/>
        <w:tblLook w:val="04A0" w:firstRow="1" w:lastRow="0" w:firstColumn="1" w:lastColumn="0" w:noHBand="0" w:noVBand="1"/>
      </w:tblPr>
      <w:tblGrid>
        <w:gridCol w:w="1735"/>
        <w:gridCol w:w="1418"/>
        <w:gridCol w:w="1188"/>
        <w:gridCol w:w="2072"/>
        <w:gridCol w:w="1073"/>
        <w:gridCol w:w="1080"/>
        <w:gridCol w:w="965"/>
      </w:tblGrid>
      <w:tr w:rsidR="00EB0595" w:rsidRPr="002A16FD" w14:paraId="140D0401" w14:textId="77777777" w:rsidTr="00F63F89">
        <w:trPr>
          <w:trHeight w:hRule="exact" w:val="1133"/>
        </w:trPr>
        <w:tc>
          <w:tcPr>
            <w:tcW w:w="1735" w:type="dxa"/>
            <w:shd w:val="clear" w:color="auto" w:fill="auto"/>
          </w:tcPr>
          <w:p w14:paraId="7E34ACE9" w14:textId="7889DB27" w:rsidR="00EB0595" w:rsidRPr="00633DC0" w:rsidRDefault="00EB0595" w:rsidP="00EB0595">
            <w:pPr>
              <w:tabs>
                <w:tab w:val="left" w:pos="840"/>
              </w:tabs>
              <w:spacing w:line="260" w:lineRule="exact"/>
              <w:jc w:val="center"/>
              <w:rPr>
                <w:color w:val="000000"/>
                <w:sz w:val="22"/>
                <w:highlight w:val="lightGray"/>
              </w:rPr>
            </w:pPr>
          </w:p>
        </w:tc>
        <w:tc>
          <w:tcPr>
            <w:tcW w:w="1418" w:type="dxa"/>
            <w:shd w:val="clear" w:color="auto" w:fill="auto"/>
          </w:tcPr>
          <w:p w14:paraId="63B2CB73" w14:textId="77777777" w:rsidR="00EB0595" w:rsidRPr="00FF0A64" w:rsidRDefault="00EB0595" w:rsidP="00EB0595">
            <w:pPr>
              <w:spacing w:line="260" w:lineRule="exact"/>
              <w:jc w:val="center"/>
              <w:rPr>
                <w:color w:val="000000"/>
                <w:sz w:val="22"/>
                <w:u w:val="single"/>
              </w:rPr>
            </w:pPr>
          </w:p>
          <w:p w14:paraId="5D33E6F9" w14:textId="77777777" w:rsidR="00EB0595" w:rsidRPr="00FF0A64" w:rsidRDefault="00EB0595" w:rsidP="00EB0595">
            <w:pPr>
              <w:spacing w:line="260" w:lineRule="exact"/>
              <w:jc w:val="center"/>
              <w:rPr>
                <w:color w:val="000000"/>
                <w:sz w:val="22"/>
                <w:u w:val="single"/>
              </w:rPr>
            </w:pPr>
          </w:p>
          <w:p w14:paraId="45DA541D" w14:textId="5BA96D5D" w:rsidR="00EB0595" w:rsidRPr="002A16FD" w:rsidRDefault="00EB0595" w:rsidP="00F63F89">
            <w:pPr>
              <w:spacing w:line="260" w:lineRule="exact"/>
              <w:ind w:right="164"/>
              <w:jc w:val="right"/>
              <w:rPr>
                <w:sz w:val="22"/>
                <w:highlight w:val="lightGray"/>
                <w:lang w:val="en-HK"/>
              </w:rPr>
            </w:pPr>
            <w:r w:rsidRPr="00FF0A64">
              <w:rPr>
                <w:color w:val="000000"/>
                <w:sz w:val="22"/>
                <w:u w:val="single"/>
              </w:rPr>
              <w:t>Foodstuffs</w:t>
            </w:r>
          </w:p>
        </w:tc>
        <w:tc>
          <w:tcPr>
            <w:tcW w:w="1188" w:type="dxa"/>
            <w:shd w:val="clear" w:color="auto" w:fill="auto"/>
          </w:tcPr>
          <w:p w14:paraId="748E945C" w14:textId="77777777" w:rsidR="00EB0595" w:rsidRPr="00FF0A64" w:rsidRDefault="00EB0595" w:rsidP="00EB0595">
            <w:pPr>
              <w:spacing w:line="260" w:lineRule="exact"/>
              <w:jc w:val="center"/>
              <w:rPr>
                <w:color w:val="000000"/>
                <w:sz w:val="22"/>
              </w:rPr>
            </w:pPr>
          </w:p>
          <w:p w14:paraId="1CDE9319" w14:textId="77777777" w:rsidR="00EB0595" w:rsidRPr="00FF0A64" w:rsidRDefault="00EB0595" w:rsidP="00EB0595">
            <w:pPr>
              <w:spacing w:line="260" w:lineRule="exact"/>
              <w:jc w:val="center"/>
              <w:rPr>
                <w:color w:val="000000"/>
                <w:sz w:val="22"/>
              </w:rPr>
            </w:pPr>
            <w:r w:rsidRPr="00FF0A64">
              <w:rPr>
                <w:color w:val="000000"/>
                <w:sz w:val="22"/>
              </w:rPr>
              <w:t>Consumer</w:t>
            </w:r>
          </w:p>
          <w:p w14:paraId="63D9C4E9" w14:textId="0DD56EEA" w:rsidR="00EB0595" w:rsidRPr="00F63F89" w:rsidRDefault="00EB0595" w:rsidP="00F63F89">
            <w:pPr>
              <w:spacing w:line="260" w:lineRule="exact"/>
              <w:ind w:right="164"/>
              <w:jc w:val="right"/>
              <w:rPr>
                <w:sz w:val="22"/>
                <w:lang w:val="en-HK"/>
              </w:rPr>
            </w:pPr>
            <w:r w:rsidRPr="00FF0A64">
              <w:rPr>
                <w:color w:val="000000"/>
                <w:sz w:val="22"/>
                <w:u w:val="single"/>
              </w:rPr>
              <w:t>goods</w:t>
            </w:r>
          </w:p>
        </w:tc>
        <w:tc>
          <w:tcPr>
            <w:tcW w:w="2072" w:type="dxa"/>
            <w:shd w:val="clear" w:color="auto" w:fill="auto"/>
          </w:tcPr>
          <w:p w14:paraId="70CDDE86" w14:textId="77777777" w:rsidR="00EB0595" w:rsidRPr="00FF0A64" w:rsidRDefault="00EB0595" w:rsidP="00EB0595">
            <w:pPr>
              <w:spacing w:line="260" w:lineRule="exact"/>
              <w:jc w:val="center"/>
              <w:rPr>
                <w:color w:val="000000"/>
                <w:sz w:val="22"/>
                <w:szCs w:val="20"/>
              </w:rPr>
            </w:pPr>
            <w:r w:rsidRPr="00FF0A64">
              <w:rPr>
                <w:color w:val="000000"/>
                <w:sz w:val="22"/>
                <w:szCs w:val="20"/>
              </w:rPr>
              <w:t>Raw materials</w:t>
            </w:r>
          </w:p>
          <w:p w14:paraId="0AE52FEB" w14:textId="5C4120AD" w:rsidR="00EB0595" w:rsidRDefault="001E5392" w:rsidP="00EB0595">
            <w:pPr>
              <w:spacing w:line="260" w:lineRule="exact"/>
              <w:jc w:val="center"/>
              <w:rPr>
                <w:color w:val="000000"/>
                <w:sz w:val="22"/>
                <w:szCs w:val="20"/>
              </w:rPr>
            </w:pPr>
            <w:r>
              <w:rPr>
                <w:color w:val="000000"/>
                <w:sz w:val="22"/>
                <w:szCs w:val="20"/>
              </w:rPr>
              <w:t>a</w:t>
            </w:r>
            <w:r w:rsidR="00EB0595" w:rsidRPr="00FF0A64">
              <w:rPr>
                <w:color w:val="000000"/>
                <w:sz w:val="22"/>
                <w:szCs w:val="20"/>
              </w:rPr>
              <w:t>nd</w:t>
            </w:r>
          </w:p>
          <w:p w14:paraId="3463F975" w14:textId="500CD096" w:rsidR="00EB0595" w:rsidRPr="00F63F89" w:rsidRDefault="00EB0595" w:rsidP="00F63F89">
            <w:pPr>
              <w:spacing w:line="260" w:lineRule="exact"/>
              <w:jc w:val="center"/>
              <w:rPr>
                <w:color w:val="000000"/>
                <w:sz w:val="22"/>
                <w:szCs w:val="20"/>
              </w:rPr>
            </w:pPr>
            <w:r w:rsidRPr="00FF0A64">
              <w:rPr>
                <w:color w:val="000000"/>
                <w:sz w:val="22"/>
                <w:szCs w:val="20"/>
                <w:u w:val="single"/>
              </w:rPr>
              <w:t>semi-manufactures</w:t>
            </w:r>
          </w:p>
        </w:tc>
        <w:tc>
          <w:tcPr>
            <w:tcW w:w="1073" w:type="dxa"/>
            <w:shd w:val="clear" w:color="auto" w:fill="auto"/>
          </w:tcPr>
          <w:p w14:paraId="3D5E7AEB" w14:textId="77777777" w:rsidR="00EB0595" w:rsidRPr="00FF0A64" w:rsidRDefault="00EB0595" w:rsidP="00EB0595">
            <w:pPr>
              <w:spacing w:line="260" w:lineRule="exact"/>
              <w:jc w:val="center"/>
              <w:rPr>
                <w:color w:val="000000"/>
                <w:sz w:val="22"/>
                <w:u w:val="single"/>
              </w:rPr>
            </w:pPr>
          </w:p>
          <w:p w14:paraId="6C9E5D5D" w14:textId="77777777" w:rsidR="00EB0595" w:rsidRPr="00FF0A64" w:rsidRDefault="00EB0595" w:rsidP="00EB0595">
            <w:pPr>
              <w:spacing w:line="260" w:lineRule="exact"/>
              <w:jc w:val="center"/>
              <w:rPr>
                <w:color w:val="000000"/>
                <w:sz w:val="22"/>
                <w:u w:val="single"/>
              </w:rPr>
            </w:pPr>
          </w:p>
          <w:p w14:paraId="7A65DD09" w14:textId="16AAF292" w:rsidR="00EB0595" w:rsidRPr="00F63F89" w:rsidRDefault="00EB0595" w:rsidP="00F63F89">
            <w:pPr>
              <w:spacing w:line="260" w:lineRule="exact"/>
              <w:ind w:right="164"/>
              <w:jc w:val="right"/>
              <w:rPr>
                <w:sz w:val="22"/>
                <w:lang w:val="en-HK"/>
              </w:rPr>
            </w:pPr>
            <w:r w:rsidRPr="00FF0A64">
              <w:rPr>
                <w:color w:val="000000"/>
                <w:sz w:val="22"/>
                <w:u w:val="single"/>
              </w:rPr>
              <w:t>Fuels</w:t>
            </w:r>
          </w:p>
        </w:tc>
        <w:tc>
          <w:tcPr>
            <w:tcW w:w="1080" w:type="dxa"/>
            <w:shd w:val="clear" w:color="auto" w:fill="auto"/>
          </w:tcPr>
          <w:p w14:paraId="7F08EBD6" w14:textId="77777777" w:rsidR="00EB0595" w:rsidRPr="00FF0A64" w:rsidRDefault="00EB0595" w:rsidP="00EB0595">
            <w:pPr>
              <w:spacing w:line="260" w:lineRule="exact"/>
              <w:jc w:val="center"/>
              <w:rPr>
                <w:color w:val="000000"/>
                <w:sz w:val="22"/>
              </w:rPr>
            </w:pPr>
          </w:p>
          <w:p w14:paraId="144C6901" w14:textId="77777777" w:rsidR="00EB0595" w:rsidRPr="00FF0A64" w:rsidRDefault="00EB0595" w:rsidP="00EB0595">
            <w:pPr>
              <w:spacing w:line="260" w:lineRule="exact"/>
              <w:jc w:val="center"/>
              <w:rPr>
                <w:color w:val="000000"/>
                <w:sz w:val="22"/>
              </w:rPr>
            </w:pPr>
            <w:r w:rsidRPr="00FF0A64">
              <w:rPr>
                <w:color w:val="000000"/>
                <w:sz w:val="22"/>
              </w:rPr>
              <w:t>Capital</w:t>
            </w:r>
          </w:p>
          <w:p w14:paraId="30DD92D0" w14:textId="372889FB" w:rsidR="00EB0595" w:rsidRPr="00F63F89" w:rsidRDefault="00EB0595" w:rsidP="00F63F89">
            <w:pPr>
              <w:spacing w:line="260" w:lineRule="exact"/>
              <w:ind w:right="164"/>
              <w:jc w:val="right"/>
              <w:rPr>
                <w:sz w:val="22"/>
                <w:lang w:val="en-HK"/>
              </w:rPr>
            </w:pPr>
            <w:r w:rsidRPr="00FF0A64">
              <w:rPr>
                <w:color w:val="000000"/>
                <w:sz w:val="22"/>
                <w:u w:val="single"/>
              </w:rPr>
              <w:t>goods</w:t>
            </w:r>
          </w:p>
        </w:tc>
        <w:tc>
          <w:tcPr>
            <w:tcW w:w="965" w:type="dxa"/>
            <w:shd w:val="clear" w:color="auto" w:fill="auto"/>
          </w:tcPr>
          <w:p w14:paraId="740BB4B9" w14:textId="77777777" w:rsidR="00EB0595" w:rsidRPr="00FF0A64" w:rsidRDefault="00EB0595" w:rsidP="00EB0595">
            <w:pPr>
              <w:spacing w:line="260" w:lineRule="exact"/>
              <w:jc w:val="center"/>
              <w:rPr>
                <w:color w:val="000000"/>
                <w:sz w:val="22"/>
                <w:u w:val="single"/>
              </w:rPr>
            </w:pPr>
          </w:p>
          <w:p w14:paraId="0021055D" w14:textId="77777777" w:rsidR="00EB0595" w:rsidRPr="00FF0A64" w:rsidRDefault="00EB0595" w:rsidP="00EB0595">
            <w:pPr>
              <w:spacing w:line="260" w:lineRule="exact"/>
              <w:jc w:val="center"/>
              <w:rPr>
                <w:color w:val="000000"/>
                <w:sz w:val="22"/>
                <w:u w:val="single"/>
              </w:rPr>
            </w:pPr>
          </w:p>
          <w:p w14:paraId="3F5608CF" w14:textId="29422BD7" w:rsidR="00EB0595" w:rsidRPr="00F63F89" w:rsidRDefault="00EB0595" w:rsidP="00F63F89">
            <w:pPr>
              <w:tabs>
                <w:tab w:val="left" w:pos="639"/>
              </w:tabs>
              <w:spacing w:line="260" w:lineRule="exact"/>
              <w:ind w:right="164"/>
              <w:jc w:val="center"/>
              <w:rPr>
                <w:sz w:val="22"/>
                <w:lang w:val="en-HK"/>
              </w:rPr>
            </w:pPr>
            <w:r w:rsidRPr="00FF0A64">
              <w:rPr>
                <w:color w:val="000000"/>
                <w:sz w:val="22"/>
                <w:u w:val="single"/>
              </w:rPr>
              <w:t>All</w:t>
            </w:r>
          </w:p>
        </w:tc>
      </w:tr>
      <w:tr w:rsidR="00EB0595" w:rsidRPr="002A16FD" w14:paraId="53C3B407" w14:textId="77777777" w:rsidTr="00F63F89">
        <w:trPr>
          <w:trHeight w:hRule="exact" w:val="260"/>
        </w:trPr>
        <w:tc>
          <w:tcPr>
            <w:tcW w:w="1735" w:type="dxa"/>
            <w:shd w:val="clear" w:color="auto" w:fill="auto"/>
          </w:tcPr>
          <w:p w14:paraId="0A11377B" w14:textId="46F5F60B" w:rsidR="00EB0595" w:rsidRPr="00FF0A64" w:rsidRDefault="00EB0595" w:rsidP="005D531B">
            <w:pPr>
              <w:tabs>
                <w:tab w:val="left" w:pos="840"/>
              </w:tabs>
              <w:spacing w:line="260" w:lineRule="exact"/>
              <w:jc w:val="right"/>
              <w:rPr>
                <w:color w:val="000000"/>
                <w:sz w:val="22"/>
              </w:rPr>
            </w:pPr>
            <w:proofErr w:type="gramStart"/>
            <w:r w:rsidRPr="00FF0A64">
              <w:rPr>
                <w:color w:val="000000"/>
                <w:sz w:val="22"/>
              </w:rPr>
              <w:t xml:space="preserve">2024  </w:t>
            </w:r>
            <w:r w:rsidR="005F55EB">
              <w:rPr>
                <w:color w:val="000000"/>
                <w:sz w:val="22"/>
              </w:rPr>
              <w:t>A</w:t>
            </w:r>
            <w:r w:rsidRPr="00FF0A64">
              <w:rPr>
                <w:color w:val="000000"/>
                <w:sz w:val="22"/>
              </w:rPr>
              <w:t>nnual</w:t>
            </w:r>
            <w:proofErr w:type="gramEnd"/>
          </w:p>
        </w:tc>
        <w:tc>
          <w:tcPr>
            <w:tcW w:w="1418" w:type="dxa"/>
            <w:shd w:val="clear" w:color="auto" w:fill="auto"/>
            <w:vAlign w:val="center"/>
          </w:tcPr>
          <w:p w14:paraId="518A1E82" w14:textId="4C17EFB3" w:rsidR="00EB0595" w:rsidRPr="00E24702" w:rsidRDefault="00EB0595" w:rsidP="005D531B">
            <w:pPr>
              <w:tabs>
                <w:tab w:val="left" w:pos="320"/>
              </w:tabs>
              <w:spacing w:line="260" w:lineRule="exact"/>
              <w:ind w:right="-106"/>
              <w:jc w:val="center"/>
              <w:rPr>
                <w:sz w:val="22"/>
                <w:lang w:val="en-HK"/>
              </w:rPr>
            </w:pPr>
            <w:r w:rsidRPr="00E24702">
              <w:rPr>
                <w:sz w:val="22"/>
                <w:lang w:val="en-HK"/>
              </w:rPr>
              <w:t>*</w:t>
            </w:r>
          </w:p>
        </w:tc>
        <w:tc>
          <w:tcPr>
            <w:tcW w:w="1188" w:type="dxa"/>
            <w:shd w:val="clear" w:color="auto" w:fill="auto"/>
            <w:vAlign w:val="center"/>
          </w:tcPr>
          <w:p w14:paraId="3AC13D3D" w14:textId="5F698C7D" w:rsidR="00EB0595" w:rsidRPr="00E24702" w:rsidRDefault="00EB0595" w:rsidP="005D531B">
            <w:pPr>
              <w:spacing w:line="260" w:lineRule="exact"/>
              <w:ind w:right="-50"/>
              <w:jc w:val="center"/>
              <w:rPr>
                <w:sz w:val="22"/>
                <w:lang w:val="en-HK"/>
              </w:rPr>
            </w:pPr>
            <w:r w:rsidRPr="00E24702">
              <w:rPr>
                <w:sz w:val="22"/>
                <w:lang w:val="en-HK"/>
              </w:rPr>
              <w:t>3.9</w:t>
            </w:r>
          </w:p>
        </w:tc>
        <w:tc>
          <w:tcPr>
            <w:tcW w:w="2072" w:type="dxa"/>
            <w:shd w:val="clear" w:color="auto" w:fill="auto"/>
            <w:vAlign w:val="center"/>
          </w:tcPr>
          <w:p w14:paraId="22572919" w14:textId="6F3F8ACC" w:rsidR="00EB0595" w:rsidRPr="00EB0595" w:rsidRDefault="00EB0595" w:rsidP="005D531B">
            <w:pPr>
              <w:spacing w:line="260" w:lineRule="exact"/>
              <w:ind w:right="30"/>
              <w:jc w:val="center"/>
              <w:rPr>
                <w:sz w:val="22"/>
                <w:lang w:val="en-HK"/>
              </w:rPr>
            </w:pPr>
            <w:r w:rsidRPr="00371DAB">
              <w:rPr>
                <w:sz w:val="22"/>
                <w:lang w:val="en-HK"/>
              </w:rPr>
              <w:t>2.7</w:t>
            </w:r>
          </w:p>
        </w:tc>
        <w:tc>
          <w:tcPr>
            <w:tcW w:w="1073" w:type="dxa"/>
            <w:shd w:val="clear" w:color="auto" w:fill="auto"/>
            <w:vAlign w:val="center"/>
          </w:tcPr>
          <w:p w14:paraId="04D0790E" w14:textId="73BCA9D2" w:rsidR="00EB0595" w:rsidRPr="00E24702" w:rsidRDefault="00EB0595" w:rsidP="00EB0595">
            <w:pPr>
              <w:spacing w:line="260" w:lineRule="exact"/>
              <w:ind w:right="164"/>
              <w:jc w:val="right"/>
              <w:rPr>
                <w:sz w:val="22"/>
                <w:lang w:val="en-HK"/>
              </w:rPr>
            </w:pPr>
            <w:r w:rsidRPr="00E24702">
              <w:rPr>
                <w:sz w:val="22"/>
                <w:lang w:val="en-HK"/>
              </w:rPr>
              <w:t>-7.1</w:t>
            </w:r>
          </w:p>
        </w:tc>
        <w:tc>
          <w:tcPr>
            <w:tcW w:w="1080" w:type="dxa"/>
            <w:shd w:val="clear" w:color="auto" w:fill="auto"/>
            <w:vAlign w:val="center"/>
          </w:tcPr>
          <w:p w14:paraId="4CC0C0D0" w14:textId="27CBC4EB" w:rsidR="00EB0595" w:rsidRPr="00E24702" w:rsidRDefault="00EB0595" w:rsidP="005D531B">
            <w:pPr>
              <w:tabs>
                <w:tab w:val="left" w:pos="381"/>
              </w:tabs>
              <w:spacing w:line="260" w:lineRule="exact"/>
              <w:jc w:val="center"/>
              <w:rPr>
                <w:sz w:val="22"/>
                <w:lang w:val="en-HK"/>
              </w:rPr>
            </w:pPr>
            <w:r w:rsidRPr="00E24702">
              <w:rPr>
                <w:sz w:val="22"/>
                <w:lang w:val="en-HK"/>
              </w:rPr>
              <w:t>4.4</w:t>
            </w:r>
          </w:p>
        </w:tc>
        <w:tc>
          <w:tcPr>
            <w:tcW w:w="965" w:type="dxa"/>
            <w:shd w:val="clear" w:color="auto" w:fill="auto"/>
            <w:vAlign w:val="center"/>
          </w:tcPr>
          <w:p w14:paraId="19B1C448" w14:textId="4F4E26F0" w:rsidR="00EB0595" w:rsidRPr="00EB0595" w:rsidRDefault="00EB0595" w:rsidP="005D531B">
            <w:pPr>
              <w:tabs>
                <w:tab w:val="left" w:pos="639"/>
              </w:tabs>
              <w:spacing w:line="260" w:lineRule="exact"/>
              <w:ind w:right="164"/>
              <w:jc w:val="center"/>
              <w:rPr>
                <w:sz w:val="22"/>
                <w:lang w:val="en-HK"/>
              </w:rPr>
            </w:pPr>
            <w:r w:rsidRPr="00371DAB">
              <w:rPr>
                <w:sz w:val="22"/>
                <w:lang w:val="en-HK"/>
              </w:rPr>
              <w:t>3.2</w:t>
            </w:r>
          </w:p>
        </w:tc>
      </w:tr>
      <w:tr w:rsidR="00633DC0" w:rsidRPr="002A16FD" w14:paraId="67E3F5F8" w14:textId="77777777" w:rsidTr="00F63F89">
        <w:trPr>
          <w:trHeight w:hRule="exact" w:val="260"/>
        </w:trPr>
        <w:tc>
          <w:tcPr>
            <w:tcW w:w="1735" w:type="dxa"/>
            <w:shd w:val="clear" w:color="auto" w:fill="auto"/>
          </w:tcPr>
          <w:p w14:paraId="326A495E" w14:textId="77777777" w:rsidR="00633DC0" w:rsidRPr="00633DC0" w:rsidRDefault="00633DC0" w:rsidP="00633DC0">
            <w:pPr>
              <w:tabs>
                <w:tab w:val="left" w:pos="840"/>
              </w:tabs>
              <w:spacing w:line="260" w:lineRule="exact"/>
              <w:jc w:val="center"/>
              <w:rPr>
                <w:color w:val="000000"/>
                <w:sz w:val="22"/>
                <w:highlight w:val="lightGray"/>
              </w:rPr>
            </w:pPr>
          </w:p>
        </w:tc>
        <w:tc>
          <w:tcPr>
            <w:tcW w:w="1418" w:type="dxa"/>
            <w:shd w:val="clear" w:color="auto" w:fill="auto"/>
          </w:tcPr>
          <w:p w14:paraId="328D6EC5" w14:textId="77777777" w:rsidR="00633DC0" w:rsidRPr="002A16FD" w:rsidRDefault="00633DC0" w:rsidP="005D531B">
            <w:pPr>
              <w:spacing w:line="260" w:lineRule="exact"/>
              <w:ind w:right="164"/>
              <w:jc w:val="right"/>
              <w:rPr>
                <w:sz w:val="22"/>
                <w:highlight w:val="lightGray"/>
                <w:lang w:val="en-HK"/>
              </w:rPr>
            </w:pPr>
          </w:p>
        </w:tc>
        <w:tc>
          <w:tcPr>
            <w:tcW w:w="1188" w:type="dxa"/>
            <w:shd w:val="clear" w:color="auto" w:fill="auto"/>
            <w:vAlign w:val="center"/>
          </w:tcPr>
          <w:p w14:paraId="76DF4A50" w14:textId="77777777" w:rsidR="00633DC0" w:rsidRPr="005D531B" w:rsidRDefault="00633DC0" w:rsidP="005D531B">
            <w:pPr>
              <w:spacing w:line="260" w:lineRule="exact"/>
              <w:ind w:right="164"/>
              <w:jc w:val="right"/>
              <w:rPr>
                <w:sz w:val="22"/>
                <w:lang w:val="en-HK"/>
              </w:rPr>
            </w:pPr>
          </w:p>
        </w:tc>
        <w:tc>
          <w:tcPr>
            <w:tcW w:w="2072" w:type="dxa"/>
            <w:shd w:val="clear" w:color="auto" w:fill="auto"/>
          </w:tcPr>
          <w:p w14:paraId="6F32DB97" w14:textId="77777777" w:rsidR="00633DC0" w:rsidRPr="005D531B" w:rsidRDefault="00633DC0" w:rsidP="005D531B">
            <w:pPr>
              <w:spacing w:line="260" w:lineRule="exact"/>
              <w:ind w:right="164"/>
              <w:jc w:val="right"/>
              <w:rPr>
                <w:sz w:val="22"/>
                <w:lang w:val="en-HK"/>
              </w:rPr>
            </w:pPr>
          </w:p>
        </w:tc>
        <w:tc>
          <w:tcPr>
            <w:tcW w:w="1073" w:type="dxa"/>
            <w:shd w:val="clear" w:color="auto" w:fill="auto"/>
            <w:vAlign w:val="center"/>
          </w:tcPr>
          <w:p w14:paraId="0D1F2BDD" w14:textId="77777777" w:rsidR="00633DC0" w:rsidRPr="005D531B" w:rsidRDefault="00633DC0" w:rsidP="005D531B">
            <w:pPr>
              <w:spacing w:line="260" w:lineRule="exact"/>
              <w:ind w:right="164"/>
              <w:jc w:val="right"/>
              <w:rPr>
                <w:sz w:val="22"/>
                <w:lang w:val="en-HK"/>
              </w:rPr>
            </w:pPr>
          </w:p>
        </w:tc>
        <w:tc>
          <w:tcPr>
            <w:tcW w:w="1080" w:type="dxa"/>
            <w:shd w:val="clear" w:color="auto" w:fill="auto"/>
            <w:vAlign w:val="center"/>
          </w:tcPr>
          <w:p w14:paraId="7FE2886F" w14:textId="77777777" w:rsidR="00633DC0" w:rsidRPr="005D531B" w:rsidRDefault="00633DC0" w:rsidP="005D531B">
            <w:pPr>
              <w:tabs>
                <w:tab w:val="left" w:pos="381"/>
              </w:tabs>
              <w:spacing w:line="260" w:lineRule="exact"/>
              <w:jc w:val="center"/>
              <w:rPr>
                <w:sz w:val="22"/>
                <w:lang w:val="en-HK"/>
              </w:rPr>
            </w:pPr>
          </w:p>
        </w:tc>
        <w:tc>
          <w:tcPr>
            <w:tcW w:w="965" w:type="dxa"/>
            <w:shd w:val="clear" w:color="auto" w:fill="auto"/>
            <w:vAlign w:val="center"/>
          </w:tcPr>
          <w:p w14:paraId="309911A5" w14:textId="77777777" w:rsidR="00633DC0" w:rsidRPr="005D531B" w:rsidRDefault="00633DC0" w:rsidP="00F63F89">
            <w:pPr>
              <w:spacing w:line="260" w:lineRule="exact"/>
              <w:ind w:right="164"/>
              <w:jc w:val="center"/>
              <w:rPr>
                <w:sz w:val="22"/>
                <w:lang w:val="en-HK"/>
              </w:rPr>
            </w:pPr>
          </w:p>
        </w:tc>
      </w:tr>
      <w:tr w:rsidR="00633DC0" w:rsidRPr="002A16FD" w14:paraId="1FC78C2E" w14:textId="77777777" w:rsidTr="00F63F89">
        <w:trPr>
          <w:trHeight w:hRule="exact" w:val="260"/>
        </w:trPr>
        <w:tc>
          <w:tcPr>
            <w:tcW w:w="1735" w:type="dxa"/>
            <w:shd w:val="clear" w:color="auto" w:fill="auto"/>
          </w:tcPr>
          <w:p w14:paraId="64A38739" w14:textId="3DC2F61B"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Q1</w:t>
            </w:r>
          </w:p>
        </w:tc>
        <w:tc>
          <w:tcPr>
            <w:tcW w:w="1418" w:type="dxa"/>
            <w:shd w:val="clear" w:color="auto" w:fill="auto"/>
            <w:vAlign w:val="center"/>
          </w:tcPr>
          <w:p w14:paraId="70877F6E" w14:textId="694E709B" w:rsidR="00633DC0" w:rsidRPr="00F63F89" w:rsidRDefault="00633DC0" w:rsidP="00F63F89">
            <w:pPr>
              <w:tabs>
                <w:tab w:val="left" w:pos="746"/>
              </w:tabs>
              <w:spacing w:line="260" w:lineRule="exact"/>
              <w:ind w:right="387"/>
              <w:jc w:val="right"/>
              <w:rPr>
                <w:sz w:val="22"/>
                <w:lang w:val="en-HK"/>
              </w:rPr>
            </w:pPr>
            <w:r>
              <w:rPr>
                <w:sz w:val="22"/>
                <w:lang w:val="en-HK"/>
              </w:rPr>
              <w:t>1.6</w:t>
            </w:r>
          </w:p>
        </w:tc>
        <w:tc>
          <w:tcPr>
            <w:tcW w:w="1188" w:type="dxa"/>
            <w:shd w:val="clear" w:color="auto" w:fill="auto"/>
            <w:vAlign w:val="center"/>
          </w:tcPr>
          <w:p w14:paraId="1930841E" w14:textId="7B4EA1BF" w:rsidR="00633DC0" w:rsidRPr="00F63F89" w:rsidRDefault="00633DC0" w:rsidP="00F63F89">
            <w:pPr>
              <w:spacing w:line="260" w:lineRule="exact"/>
              <w:ind w:right="-50"/>
              <w:jc w:val="center"/>
              <w:rPr>
                <w:sz w:val="22"/>
                <w:lang w:val="en-HK"/>
              </w:rPr>
            </w:pPr>
            <w:r w:rsidRPr="00F63F89">
              <w:rPr>
                <w:sz w:val="22"/>
                <w:lang w:val="en-HK"/>
              </w:rPr>
              <w:t>3.4</w:t>
            </w:r>
          </w:p>
        </w:tc>
        <w:tc>
          <w:tcPr>
            <w:tcW w:w="2072" w:type="dxa"/>
            <w:shd w:val="clear" w:color="auto" w:fill="auto"/>
          </w:tcPr>
          <w:p w14:paraId="75492EC3" w14:textId="231F6E06" w:rsidR="00633DC0" w:rsidRPr="00F63F89" w:rsidRDefault="00633DC0" w:rsidP="00F63F89">
            <w:pPr>
              <w:spacing w:line="260" w:lineRule="exact"/>
              <w:ind w:right="30"/>
              <w:jc w:val="center"/>
              <w:rPr>
                <w:sz w:val="22"/>
                <w:lang w:val="en-HK"/>
              </w:rPr>
            </w:pPr>
            <w:r w:rsidRPr="00F63F89">
              <w:rPr>
                <w:sz w:val="22"/>
                <w:lang w:val="en-HK"/>
              </w:rPr>
              <w:t>6.1</w:t>
            </w:r>
          </w:p>
        </w:tc>
        <w:tc>
          <w:tcPr>
            <w:tcW w:w="1073" w:type="dxa"/>
            <w:shd w:val="clear" w:color="auto" w:fill="auto"/>
            <w:vAlign w:val="center"/>
          </w:tcPr>
          <w:p w14:paraId="1393F411" w14:textId="4FC97985" w:rsidR="00633DC0" w:rsidRPr="00F63F89" w:rsidRDefault="00633DC0" w:rsidP="00F63F89">
            <w:pPr>
              <w:spacing w:line="260" w:lineRule="exact"/>
              <w:ind w:right="164"/>
              <w:jc w:val="right"/>
              <w:rPr>
                <w:sz w:val="22"/>
                <w:lang w:val="en-HK"/>
              </w:rPr>
            </w:pPr>
            <w:r w:rsidRPr="00F63F89">
              <w:rPr>
                <w:sz w:val="22"/>
                <w:lang w:val="en-HK"/>
              </w:rPr>
              <w:t>-12.0</w:t>
            </w:r>
          </w:p>
        </w:tc>
        <w:tc>
          <w:tcPr>
            <w:tcW w:w="1080" w:type="dxa"/>
            <w:shd w:val="clear" w:color="auto" w:fill="auto"/>
            <w:vAlign w:val="center"/>
          </w:tcPr>
          <w:p w14:paraId="2E06E228" w14:textId="7D9DDFCC" w:rsidR="00633DC0" w:rsidRPr="00F63F89" w:rsidRDefault="00633DC0" w:rsidP="00F63F89">
            <w:pPr>
              <w:tabs>
                <w:tab w:val="left" w:pos="381"/>
              </w:tabs>
              <w:spacing w:line="260" w:lineRule="exact"/>
              <w:jc w:val="center"/>
              <w:rPr>
                <w:sz w:val="22"/>
                <w:lang w:val="en-HK"/>
              </w:rPr>
            </w:pPr>
            <w:r w:rsidRPr="00F63F89">
              <w:rPr>
                <w:sz w:val="22"/>
                <w:lang w:val="en-HK"/>
              </w:rPr>
              <w:t>4.5</w:t>
            </w:r>
          </w:p>
        </w:tc>
        <w:tc>
          <w:tcPr>
            <w:tcW w:w="965" w:type="dxa"/>
            <w:shd w:val="clear" w:color="auto" w:fill="auto"/>
            <w:vAlign w:val="center"/>
          </w:tcPr>
          <w:p w14:paraId="591ED1ED" w14:textId="7E2212FC" w:rsidR="00633DC0" w:rsidRPr="00F63F89" w:rsidRDefault="00633DC0" w:rsidP="00F63F89">
            <w:pPr>
              <w:spacing w:line="260" w:lineRule="exact"/>
              <w:ind w:right="164"/>
              <w:jc w:val="center"/>
              <w:rPr>
                <w:sz w:val="22"/>
                <w:lang w:val="en-HK"/>
              </w:rPr>
            </w:pPr>
            <w:r w:rsidRPr="00F63F89">
              <w:rPr>
                <w:sz w:val="22"/>
                <w:lang w:val="en-HK"/>
              </w:rPr>
              <w:t>4.6</w:t>
            </w:r>
          </w:p>
        </w:tc>
      </w:tr>
      <w:tr w:rsidR="00633DC0" w:rsidRPr="002A16FD" w14:paraId="74F7FB7F" w14:textId="77777777" w:rsidTr="00F63F89">
        <w:trPr>
          <w:trHeight w:hRule="exact" w:val="260"/>
        </w:trPr>
        <w:tc>
          <w:tcPr>
            <w:tcW w:w="1735" w:type="dxa"/>
            <w:shd w:val="clear" w:color="auto" w:fill="auto"/>
          </w:tcPr>
          <w:p w14:paraId="52D8E1CE" w14:textId="2012D90E"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Q2</w:t>
            </w:r>
          </w:p>
        </w:tc>
        <w:tc>
          <w:tcPr>
            <w:tcW w:w="1418" w:type="dxa"/>
            <w:shd w:val="clear" w:color="auto" w:fill="auto"/>
            <w:vAlign w:val="center"/>
          </w:tcPr>
          <w:p w14:paraId="655B87A8" w14:textId="21A9648A" w:rsidR="00633DC0" w:rsidRPr="00F63F89" w:rsidRDefault="00633DC0" w:rsidP="00F63F89">
            <w:pPr>
              <w:tabs>
                <w:tab w:val="left" w:pos="746"/>
              </w:tabs>
              <w:spacing w:line="260" w:lineRule="exact"/>
              <w:ind w:right="387"/>
              <w:jc w:val="right"/>
              <w:rPr>
                <w:sz w:val="22"/>
                <w:lang w:val="en-HK"/>
              </w:rPr>
            </w:pPr>
            <w:r w:rsidRPr="009E2314">
              <w:rPr>
                <w:sz w:val="22"/>
                <w:lang w:val="en-HK"/>
              </w:rPr>
              <w:t>-0.3</w:t>
            </w:r>
          </w:p>
        </w:tc>
        <w:tc>
          <w:tcPr>
            <w:tcW w:w="1188" w:type="dxa"/>
            <w:shd w:val="clear" w:color="auto" w:fill="auto"/>
            <w:vAlign w:val="center"/>
          </w:tcPr>
          <w:p w14:paraId="0370207C" w14:textId="051620FC" w:rsidR="00633DC0" w:rsidRPr="00F63F89" w:rsidRDefault="00633DC0" w:rsidP="00F63F89">
            <w:pPr>
              <w:spacing w:line="260" w:lineRule="exact"/>
              <w:ind w:right="-50"/>
              <w:jc w:val="center"/>
              <w:rPr>
                <w:sz w:val="22"/>
                <w:lang w:val="en-HK"/>
              </w:rPr>
            </w:pPr>
            <w:r w:rsidRPr="00F63F89">
              <w:rPr>
                <w:sz w:val="22"/>
                <w:lang w:val="en-HK"/>
              </w:rPr>
              <w:t>3.6</w:t>
            </w:r>
          </w:p>
        </w:tc>
        <w:tc>
          <w:tcPr>
            <w:tcW w:w="2072" w:type="dxa"/>
            <w:shd w:val="clear" w:color="auto" w:fill="auto"/>
          </w:tcPr>
          <w:p w14:paraId="7F9AF076" w14:textId="2C852471" w:rsidR="00633DC0" w:rsidRPr="00F63F89" w:rsidRDefault="00633DC0" w:rsidP="00F63F89">
            <w:pPr>
              <w:spacing w:line="260" w:lineRule="exact"/>
              <w:ind w:right="30"/>
              <w:jc w:val="center"/>
              <w:rPr>
                <w:sz w:val="22"/>
                <w:lang w:val="en-HK"/>
              </w:rPr>
            </w:pPr>
            <w:r w:rsidRPr="00F63F89">
              <w:rPr>
                <w:sz w:val="22"/>
                <w:lang w:val="en-HK"/>
              </w:rPr>
              <w:t>2.9</w:t>
            </w:r>
          </w:p>
        </w:tc>
        <w:tc>
          <w:tcPr>
            <w:tcW w:w="1073" w:type="dxa"/>
            <w:shd w:val="clear" w:color="auto" w:fill="auto"/>
            <w:vAlign w:val="center"/>
          </w:tcPr>
          <w:p w14:paraId="7607E0A4" w14:textId="7A7DC323" w:rsidR="00633DC0" w:rsidRPr="00F63F89" w:rsidRDefault="00633DC0" w:rsidP="00F63F89">
            <w:pPr>
              <w:spacing w:line="260" w:lineRule="exact"/>
              <w:ind w:right="164"/>
              <w:jc w:val="right"/>
              <w:rPr>
                <w:sz w:val="22"/>
                <w:lang w:val="en-HK"/>
              </w:rPr>
            </w:pPr>
            <w:r w:rsidRPr="00F63F89">
              <w:rPr>
                <w:sz w:val="22"/>
                <w:lang w:val="en-HK"/>
              </w:rPr>
              <w:t>-0.1</w:t>
            </w:r>
          </w:p>
        </w:tc>
        <w:tc>
          <w:tcPr>
            <w:tcW w:w="1080" w:type="dxa"/>
            <w:shd w:val="clear" w:color="auto" w:fill="auto"/>
            <w:vAlign w:val="center"/>
          </w:tcPr>
          <w:p w14:paraId="2741E47F" w14:textId="2966225C" w:rsidR="00633DC0" w:rsidRPr="00F63F89" w:rsidRDefault="00633DC0" w:rsidP="00F63F89">
            <w:pPr>
              <w:tabs>
                <w:tab w:val="left" w:pos="381"/>
              </w:tabs>
              <w:spacing w:line="260" w:lineRule="exact"/>
              <w:jc w:val="center"/>
              <w:rPr>
                <w:sz w:val="22"/>
                <w:lang w:val="en-HK"/>
              </w:rPr>
            </w:pPr>
            <w:r w:rsidRPr="00F63F89">
              <w:rPr>
                <w:sz w:val="22"/>
                <w:lang w:val="en-HK"/>
              </w:rPr>
              <w:t>3.7</w:t>
            </w:r>
          </w:p>
        </w:tc>
        <w:tc>
          <w:tcPr>
            <w:tcW w:w="965" w:type="dxa"/>
            <w:shd w:val="clear" w:color="auto" w:fill="auto"/>
            <w:vAlign w:val="center"/>
          </w:tcPr>
          <w:p w14:paraId="25E7ABCA" w14:textId="2CAB7740" w:rsidR="00633DC0" w:rsidRPr="00F63F89" w:rsidRDefault="00633DC0" w:rsidP="00F63F89">
            <w:pPr>
              <w:spacing w:line="260" w:lineRule="exact"/>
              <w:ind w:right="164"/>
              <w:jc w:val="center"/>
              <w:rPr>
                <w:sz w:val="22"/>
                <w:lang w:val="en-HK"/>
              </w:rPr>
            </w:pPr>
            <w:r w:rsidRPr="00F63F89">
              <w:rPr>
                <w:sz w:val="22"/>
                <w:lang w:val="en-HK"/>
              </w:rPr>
              <w:t>3.1</w:t>
            </w:r>
          </w:p>
        </w:tc>
      </w:tr>
      <w:tr w:rsidR="00633DC0" w:rsidRPr="002A16FD" w14:paraId="36DDF350" w14:textId="77777777" w:rsidTr="00F63F89">
        <w:trPr>
          <w:trHeight w:hRule="exact" w:val="260"/>
        </w:trPr>
        <w:tc>
          <w:tcPr>
            <w:tcW w:w="1735" w:type="dxa"/>
            <w:shd w:val="clear" w:color="auto" w:fill="auto"/>
          </w:tcPr>
          <w:p w14:paraId="3C39BF09" w14:textId="347F5952"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Q3</w:t>
            </w:r>
          </w:p>
        </w:tc>
        <w:tc>
          <w:tcPr>
            <w:tcW w:w="1418" w:type="dxa"/>
            <w:shd w:val="clear" w:color="auto" w:fill="auto"/>
            <w:vAlign w:val="center"/>
          </w:tcPr>
          <w:p w14:paraId="0E627DE9" w14:textId="4FBAC639" w:rsidR="00633DC0" w:rsidRPr="00F63F89" w:rsidRDefault="00633DC0" w:rsidP="00F63F89">
            <w:pPr>
              <w:tabs>
                <w:tab w:val="left" w:pos="746"/>
              </w:tabs>
              <w:spacing w:line="260" w:lineRule="exact"/>
              <w:ind w:right="387"/>
              <w:jc w:val="right"/>
              <w:rPr>
                <w:sz w:val="22"/>
                <w:lang w:val="en-HK"/>
              </w:rPr>
            </w:pPr>
            <w:r w:rsidRPr="0014570A">
              <w:rPr>
                <w:sz w:val="22"/>
                <w:lang w:val="en-HK"/>
              </w:rPr>
              <w:t>-0.5</w:t>
            </w:r>
          </w:p>
        </w:tc>
        <w:tc>
          <w:tcPr>
            <w:tcW w:w="1188" w:type="dxa"/>
            <w:shd w:val="clear" w:color="auto" w:fill="auto"/>
            <w:vAlign w:val="center"/>
          </w:tcPr>
          <w:p w14:paraId="73850B9D" w14:textId="584A62BE" w:rsidR="00633DC0" w:rsidRPr="00F63F89" w:rsidRDefault="00633DC0" w:rsidP="00F63F89">
            <w:pPr>
              <w:spacing w:line="260" w:lineRule="exact"/>
              <w:ind w:right="-50"/>
              <w:jc w:val="center"/>
              <w:rPr>
                <w:sz w:val="22"/>
                <w:lang w:val="en-HK"/>
              </w:rPr>
            </w:pPr>
            <w:r w:rsidRPr="00F63F89">
              <w:rPr>
                <w:sz w:val="22"/>
                <w:lang w:val="en-HK"/>
              </w:rPr>
              <w:t>4.3</w:t>
            </w:r>
          </w:p>
        </w:tc>
        <w:tc>
          <w:tcPr>
            <w:tcW w:w="2072" w:type="dxa"/>
            <w:shd w:val="clear" w:color="auto" w:fill="auto"/>
          </w:tcPr>
          <w:p w14:paraId="521B7A2C" w14:textId="794B275B" w:rsidR="00633DC0" w:rsidRPr="00F63F89" w:rsidRDefault="00633DC0" w:rsidP="00F63F89">
            <w:pPr>
              <w:spacing w:line="260" w:lineRule="exact"/>
              <w:ind w:right="30"/>
              <w:jc w:val="center"/>
              <w:rPr>
                <w:sz w:val="22"/>
                <w:lang w:val="en-HK"/>
              </w:rPr>
            </w:pPr>
            <w:r w:rsidRPr="00F63F89">
              <w:rPr>
                <w:sz w:val="22"/>
                <w:lang w:val="en-HK"/>
              </w:rPr>
              <w:t>1.8</w:t>
            </w:r>
          </w:p>
        </w:tc>
        <w:tc>
          <w:tcPr>
            <w:tcW w:w="1073" w:type="dxa"/>
            <w:shd w:val="clear" w:color="auto" w:fill="auto"/>
            <w:vAlign w:val="center"/>
          </w:tcPr>
          <w:p w14:paraId="032AD8CF" w14:textId="36642D4D" w:rsidR="00633DC0" w:rsidRPr="00F63F89" w:rsidRDefault="00633DC0" w:rsidP="00F63F89">
            <w:pPr>
              <w:spacing w:line="260" w:lineRule="exact"/>
              <w:ind w:right="164"/>
              <w:jc w:val="right"/>
              <w:rPr>
                <w:sz w:val="22"/>
                <w:lang w:val="en-HK"/>
              </w:rPr>
            </w:pPr>
            <w:r w:rsidRPr="00F63F89">
              <w:rPr>
                <w:sz w:val="22"/>
                <w:lang w:val="en-HK"/>
              </w:rPr>
              <w:t>-9.1</w:t>
            </w:r>
          </w:p>
        </w:tc>
        <w:tc>
          <w:tcPr>
            <w:tcW w:w="1080" w:type="dxa"/>
            <w:shd w:val="clear" w:color="auto" w:fill="auto"/>
            <w:vAlign w:val="center"/>
          </w:tcPr>
          <w:p w14:paraId="1DCC231E" w14:textId="4C9D8020" w:rsidR="00633DC0" w:rsidRPr="00F63F89" w:rsidRDefault="00633DC0" w:rsidP="00F63F89">
            <w:pPr>
              <w:tabs>
                <w:tab w:val="left" w:pos="381"/>
              </w:tabs>
              <w:spacing w:line="260" w:lineRule="exact"/>
              <w:jc w:val="center"/>
              <w:rPr>
                <w:sz w:val="22"/>
                <w:lang w:val="en-HK"/>
              </w:rPr>
            </w:pPr>
            <w:r w:rsidRPr="00F63F89">
              <w:rPr>
                <w:sz w:val="22"/>
                <w:lang w:val="en-HK"/>
              </w:rPr>
              <w:t>4.1</w:t>
            </w:r>
          </w:p>
        </w:tc>
        <w:tc>
          <w:tcPr>
            <w:tcW w:w="965" w:type="dxa"/>
            <w:shd w:val="clear" w:color="auto" w:fill="auto"/>
            <w:vAlign w:val="center"/>
          </w:tcPr>
          <w:p w14:paraId="3B6BE5EE" w14:textId="7E31F7C5" w:rsidR="00633DC0" w:rsidRPr="00F63F89" w:rsidRDefault="00633DC0" w:rsidP="00F63F89">
            <w:pPr>
              <w:spacing w:line="260" w:lineRule="exact"/>
              <w:ind w:right="164"/>
              <w:jc w:val="center"/>
              <w:rPr>
                <w:sz w:val="22"/>
                <w:lang w:val="en-HK"/>
              </w:rPr>
            </w:pPr>
            <w:r w:rsidRPr="00F63F89">
              <w:rPr>
                <w:sz w:val="22"/>
                <w:lang w:val="en-HK"/>
              </w:rPr>
              <w:t>2.6</w:t>
            </w:r>
          </w:p>
        </w:tc>
      </w:tr>
      <w:tr w:rsidR="00633DC0" w:rsidRPr="002A16FD" w14:paraId="6B63605F" w14:textId="77777777" w:rsidTr="00F63F89">
        <w:trPr>
          <w:trHeight w:hRule="exact" w:val="260"/>
        </w:trPr>
        <w:tc>
          <w:tcPr>
            <w:tcW w:w="1735" w:type="dxa"/>
            <w:shd w:val="clear" w:color="auto" w:fill="auto"/>
          </w:tcPr>
          <w:p w14:paraId="5A461A93" w14:textId="0A413F48"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Q4</w:t>
            </w:r>
          </w:p>
        </w:tc>
        <w:tc>
          <w:tcPr>
            <w:tcW w:w="1418" w:type="dxa"/>
            <w:shd w:val="clear" w:color="auto" w:fill="auto"/>
            <w:vAlign w:val="center"/>
          </w:tcPr>
          <w:p w14:paraId="4E765D95" w14:textId="286C1EDD" w:rsidR="00633DC0" w:rsidRPr="00F63F89" w:rsidRDefault="00633DC0" w:rsidP="00F63F89">
            <w:pPr>
              <w:tabs>
                <w:tab w:val="left" w:pos="746"/>
              </w:tabs>
              <w:spacing w:line="260" w:lineRule="exact"/>
              <w:ind w:right="387"/>
              <w:jc w:val="right"/>
              <w:rPr>
                <w:sz w:val="22"/>
                <w:lang w:val="en-HK"/>
              </w:rPr>
            </w:pPr>
            <w:r w:rsidRPr="00E24702">
              <w:rPr>
                <w:sz w:val="22"/>
                <w:lang w:val="en-HK"/>
              </w:rPr>
              <w:t>-1.0</w:t>
            </w:r>
          </w:p>
        </w:tc>
        <w:tc>
          <w:tcPr>
            <w:tcW w:w="1188" w:type="dxa"/>
            <w:shd w:val="clear" w:color="auto" w:fill="auto"/>
            <w:vAlign w:val="center"/>
          </w:tcPr>
          <w:p w14:paraId="2DF0F15A" w14:textId="3A5154D4" w:rsidR="00633DC0" w:rsidRPr="00F63F89" w:rsidRDefault="00633DC0" w:rsidP="00F63F89">
            <w:pPr>
              <w:spacing w:line="260" w:lineRule="exact"/>
              <w:ind w:right="-50"/>
              <w:jc w:val="center"/>
              <w:rPr>
                <w:sz w:val="22"/>
                <w:lang w:val="en-HK"/>
              </w:rPr>
            </w:pPr>
            <w:r w:rsidRPr="00E24702">
              <w:rPr>
                <w:sz w:val="22"/>
                <w:lang w:val="en-HK"/>
              </w:rPr>
              <w:t>4.5</w:t>
            </w:r>
          </w:p>
        </w:tc>
        <w:tc>
          <w:tcPr>
            <w:tcW w:w="2072" w:type="dxa"/>
            <w:shd w:val="clear" w:color="auto" w:fill="auto"/>
          </w:tcPr>
          <w:p w14:paraId="0F67C378" w14:textId="1B769491" w:rsidR="00633DC0" w:rsidRPr="00F63F89" w:rsidRDefault="00633DC0" w:rsidP="00F63F89">
            <w:pPr>
              <w:spacing w:line="260" w:lineRule="exact"/>
              <w:ind w:right="30"/>
              <w:jc w:val="center"/>
              <w:rPr>
                <w:sz w:val="22"/>
                <w:lang w:val="en-HK"/>
              </w:rPr>
            </w:pPr>
            <w:r w:rsidRPr="00F63F89">
              <w:rPr>
                <w:sz w:val="22"/>
                <w:lang w:val="en-HK"/>
              </w:rPr>
              <w:t>0.9</w:t>
            </w:r>
          </w:p>
        </w:tc>
        <w:tc>
          <w:tcPr>
            <w:tcW w:w="1073" w:type="dxa"/>
            <w:shd w:val="clear" w:color="auto" w:fill="auto"/>
            <w:vAlign w:val="center"/>
          </w:tcPr>
          <w:p w14:paraId="1AC287CC" w14:textId="1ED2FF77" w:rsidR="00633DC0" w:rsidRPr="00F63F89" w:rsidRDefault="00633DC0" w:rsidP="00F63F89">
            <w:pPr>
              <w:spacing w:line="260" w:lineRule="exact"/>
              <w:ind w:right="164"/>
              <w:jc w:val="right"/>
              <w:rPr>
                <w:sz w:val="22"/>
                <w:lang w:val="en-HK"/>
              </w:rPr>
            </w:pPr>
            <w:r w:rsidRPr="00E24702">
              <w:rPr>
                <w:sz w:val="22"/>
                <w:lang w:val="en-HK"/>
              </w:rPr>
              <w:t>-7.7</w:t>
            </w:r>
          </w:p>
        </w:tc>
        <w:tc>
          <w:tcPr>
            <w:tcW w:w="1080" w:type="dxa"/>
            <w:shd w:val="clear" w:color="auto" w:fill="auto"/>
            <w:vAlign w:val="center"/>
          </w:tcPr>
          <w:p w14:paraId="33E04F3D" w14:textId="3B22907C" w:rsidR="00633DC0" w:rsidRPr="00F63F89" w:rsidRDefault="00633DC0" w:rsidP="00F63F89">
            <w:pPr>
              <w:tabs>
                <w:tab w:val="left" w:pos="381"/>
              </w:tabs>
              <w:spacing w:line="260" w:lineRule="exact"/>
              <w:jc w:val="center"/>
              <w:rPr>
                <w:sz w:val="22"/>
                <w:lang w:val="en-HK"/>
              </w:rPr>
            </w:pPr>
            <w:r w:rsidRPr="00E24702">
              <w:rPr>
                <w:sz w:val="22"/>
                <w:lang w:val="en-HK"/>
              </w:rPr>
              <w:t>5.3</w:t>
            </w:r>
          </w:p>
        </w:tc>
        <w:tc>
          <w:tcPr>
            <w:tcW w:w="965" w:type="dxa"/>
            <w:shd w:val="clear" w:color="auto" w:fill="auto"/>
            <w:vAlign w:val="center"/>
          </w:tcPr>
          <w:p w14:paraId="3F4C9E7E" w14:textId="7F3EE037" w:rsidR="00633DC0" w:rsidRPr="00F63F89" w:rsidRDefault="00633DC0" w:rsidP="00F63F89">
            <w:pPr>
              <w:spacing w:line="260" w:lineRule="exact"/>
              <w:ind w:right="164"/>
              <w:jc w:val="center"/>
              <w:rPr>
                <w:sz w:val="22"/>
                <w:lang w:val="en-HK"/>
              </w:rPr>
            </w:pPr>
            <w:r w:rsidRPr="00E24702">
              <w:rPr>
                <w:sz w:val="22"/>
                <w:lang w:val="en-HK"/>
              </w:rPr>
              <w:t>2.6</w:t>
            </w:r>
          </w:p>
        </w:tc>
      </w:tr>
      <w:tr w:rsidR="00633DC0" w:rsidRPr="002A16FD" w14:paraId="412EDF71" w14:textId="77777777" w:rsidTr="00F63F89">
        <w:trPr>
          <w:trHeight w:hRule="exact" w:val="260"/>
        </w:trPr>
        <w:tc>
          <w:tcPr>
            <w:tcW w:w="1735" w:type="dxa"/>
            <w:shd w:val="clear" w:color="auto" w:fill="auto"/>
          </w:tcPr>
          <w:p w14:paraId="50C85AE1" w14:textId="77777777" w:rsidR="00633DC0" w:rsidRPr="00633DC0" w:rsidRDefault="00633DC0" w:rsidP="00633DC0">
            <w:pPr>
              <w:tabs>
                <w:tab w:val="left" w:pos="840"/>
              </w:tabs>
              <w:spacing w:line="260" w:lineRule="exact"/>
              <w:jc w:val="center"/>
              <w:rPr>
                <w:color w:val="000000"/>
                <w:sz w:val="22"/>
                <w:highlight w:val="lightGray"/>
              </w:rPr>
            </w:pPr>
          </w:p>
        </w:tc>
        <w:tc>
          <w:tcPr>
            <w:tcW w:w="1418" w:type="dxa"/>
            <w:shd w:val="clear" w:color="auto" w:fill="auto"/>
            <w:vAlign w:val="center"/>
          </w:tcPr>
          <w:p w14:paraId="31534EAB" w14:textId="77777777" w:rsidR="00633DC0" w:rsidRPr="00F63F89" w:rsidRDefault="00633DC0" w:rsidP="00F63F89">
            <w:pPr>
              <w:tabs>
                <w:tab w:val="left" w:pos="746"/>
              </w:tabs>
              <w:spacing w:line="260" w:lineRule="exact"/>
              <w:ind w:right="387"/>
              <w:jc w:val="right"/>
              <w:rPr>
                <w:sz w:val="22"/>
                <w:lang w:val="en-HK"/>
              </w:rPr>
            </w:pPr>
          </w:p>
        </w:tc>
        <w:tc>
          <w:tcPr>
            <w:tcW w:w="1188" w:type="dxa"/>
            <w:shd w:val="clear" w:color="auto" w:fill="auto"/>
            <w:vAlign w:val="center"/>
          </w:tcPr>
          <w:p w14:paraId="63FDC34C" w14:textId="77777777" w:rsidR="00633DC0" w:rsidRPr="00F63F89" w:rsidRDefault="00633DC0" w:rsidP="00F63F89">
            <w:pPr>
              <w:spacing w:line="260" w:lineRule="exact"/>
              <w:ind w:right="-50"/>
              <w:jc w:val="center"/>
              <w:rPr>
                <w:sz w:val="22"/>
                <w:lang w:val="en-HK"/>
              </w:rPr>
            </w:pPr>
          </w:p>
        </w:tc>
        <w:tc>
          <w:tcPr>
            <w:tcW w:w="2072" w:type="dxa"/>
            <w:shd w:val="clear" w:color="auto" w:fill="auto"/>
          </w:tcPr>
          <w:p w14:paraId="193A17E6" w14:textId="77777777" w:rsidR="00633DC0" w:rsidRPr="00F63F89" w:rsidRDefault="00633DC0" w:rsidP="00F63F89">
            <w:pPr>
              <w:spacing w:line="260" w:lineRule="exact"/>
              <w:ind w:right="30"/>
              <w:jc w:val="center"/>
              <w:rPr>
                <w:sz w:val="22"/>
                <w:lang w:val="en-HK"/>
              </w:rPr>
            </w:pPr>
          </w:p>
        </w:tc>
        <w:tc>
          <w:tcPr>
            <w:tcW w:w="1073" w:type="dxa"/>
            <w:shd w:val="clear" w:color="auto" w:fill="auto"/>
            <w:vAlign w:val="center"/>
          </w:tcPr>
          <w:p w14:paraId="64B38B80" w14:textId="77777777" w:rsidR="00633DC0" w:rsidRPr="00F63F89" w:rsidRDefault="00633DC0" w:rsidP="00F63F89">
            <w:pPr>
              <w:spacing w:line="260" w:lineRule="exact"/>
              <w:ind w:right="164"/>
              <w:jc w:val="right"/>
              <w:rPr>
                <w:sz w:val="22"/>
                <w:lang w:val="en-HK"/>
              </w:rPr>
            </w:pPr>
          </w:p>
        </w:tc>
        <w:tc>
          <w:tcPr>
            <w:tcW w:w="1080" w:type="dxa"/>
            <w:shd w:val="clear" w:color="auto" w:fill="auto"/>
            <w:vAlign w:val="center"/>
          </w:tcPr>
          <w:p w14:paraId="56FB8923" w14:textId="77777777" w:rsidR="00633DC0" w:rsidRPr="00F63F89" w:rsidRDefault="00633DC0" w:rsidP="00F63F89">
            <w:pPr>
              <w:tabs>
                <w:tab w:val="left" w:pos="381"/>
              </w:tabs>
              <w:spacing w:line="260" w:lineRule="exact"/>
              <w:jc w:val="center"/>
              <w:rPr>
                <w:sz w:val="22"/>
                <w:lang w:val="en-HK"/>
              </w:rPr>
            </w:pPr>
          </w:p>
        </w:tc>
        <w:tc>
          <w:tcPr>
            <w:tcW w:w="965" w:type="dxa"/>
            <w:shd w:val="clear" w:color="auto" w:fill="auto"/>
            <w:vAlign w:val="center"/>
          </w:tcPr>
          <w:p w14:paraId="0AC8E32D" w14:textId="77777777" w:rsidR="00633DC0" w:rsidRPr="00F63F89" w:rsidRDefault="00633DC0" w:rsidP="00F63F89">
            <w:pPr>
              <w:spacing w:line="260" w:lineRule="exact"/>
              <w:ind w:right="164"/>
              <w:jc w:val="center"/>
              <w:rPr>
                <w:sz w:val="22"/>
                <w:lang w:val="en-HK"/>
              </w:rPr>
            </w:pPr>
          </w:p>
        </w:tc>
      </w:tr>
      <w:tr w:rsidR="00633DC0" w:rsidRPr="002A16FD" w14:paraId="0B1CD0A8" w14:textId="77777777" w:rsidTr="00F63F89">
        <w:trPr>
          <w:trHeight w:hRule="exact" w:val="260"/>
        </w:trPr>
        <w:tc>
          <w:tcPr>
            <w:tcW w:w="1735" w:type="dxa"/>
            <w:shd w:val="clear" w:color="auto" w:fill="auto"/>
          </w:tcPr>
          <w:p w14:paraId="7AAF5D2A" w14:textId="47F582D0" w:rsidR="00633DC0" w:rsidRPr="00633DC0" w:rsidRDefault="00633DC0" w:rsidP="00F63F89">
            <w:pPr>
              <w:spacing w:line="260" w:lineRule="exact"/>
              <w:jc w:val="center"/>
              <w:rPr>
                <w:color w:val="000000"/>
                <w:sz w:val="22"/>
                <w:highlight w:val="lightGray"/>
              </w:rPr>
            </w:pPr>
            <w:r w:rsidRPr="00FF0A64">
              <w:rPr>
                <w:color w:val="000000"/>
                <w:sz w:val="22"/>
              </w:rPr>
              <w:t xml:space="preserve">2025   </w:t>
            </w:r>
            <w:r>
              <w:rPr>
                <w:color w:val="000000"/>
                <w:sz w:val="22"/>
              </w:rPr>
              <w:t>Q1</w:t>
            </w:r>
          </w:p>
        </w:tc>
        <w:tc>
          <w:tcPr>
            <w:tcW w:w="1418" w:type="dxa"/>
            <w:shd w:val="clear" w:color="auto" w:fill="auto"/>
            <w:vAlign w:val="center"/>
          </w:tcPr>
          <w:p w14:paraId="3495FE95" w14:textId="432D51BA" w:rsidR="00633DC0" w:rsidRPr="00F63F89" w:rsidRDefault="00633DC0" w:rsidP="00F63F89">
            <w:pPr>
              <w:tabs>
                <w:tab w:val="left" w:pos="746"/>
              </w:tabs>
              <w:spacing w:line="260" w:lineRule="exact"/>
              <w:ind w:right="387"/>
              <w:jc w:val="right"/>
              <w:rPr>
                <w:sz w:val="22"/>
                <w:lang w:val="en-HK"/>
              </w:rPr>
            </w:pPr>
            <w:r w:rsidRPr="00500728">
              <w:rPr>
                <w:sz w:val="22"/>
                <w:lang w:val="en-HK"/>
              </w:rPr>
              <w:t>-0.6</w:t>
            </w:r>
          </w:p>
        </w:tc>
        <w:tc>
          <w:tcPr>
            <w:tcW w:w="1188" w:type="dxa"/>
            <w:shd w:val="clear" w:color="auto" w:fill="auto"/>
            <w:vAlign w:val="center"/>
          </w:tcPr>
          <w:p w14:paraId="79546A60" w14:textId="25386D68" w:rsidR="00633DC0" w:rsidRPr="00F63F89" w:rsidRDefault="00633DC0" w:rsidP="00F63F89">
            <w:pPr>
              <w:spacing w:line="260" w:lineRule="exact"/>
              <w:ind w:right="-50"/>
              <w:jc w:val="center"/>
              <w:rPr>
                <w:sz w:val="22"/>
                <w:lang w:val="en-HK"/>
              </w:rPr>
            </w:pPr>
            <w:r w:rsidRPr="00F63F89">
              <w:rPr>
                <w:sz w:val="22"/>
                <w:lang w:val="en-HK"/>
              </w:rPr>
              <w:t>4.4</w:t>
            </w:r>
          </w:p>
        </w:tc>
        <w:tc>
          <w:tcPr>
            <w:tcW w:w="2072" w:type="dxa"/>
            <w:shd w:val="clear" w:color="auto" w:fill="auto"/>
          </w:tcPr>
          <w:p w14:paraId="3681D352" w14:textId="5F696813" w:rsidR="00633DC0" w:rsidRPr="00F63F89" w:rsidRDefault="00633DC0" w:rsidP="00F63F89">
            <w:pPr>
              <w:spacing w:line="260" w:lineRule="exact"/>
              <w:ind w:right="30"/>
              <w:jc w:val="center"/>
              <w:rPr>
                <w:sz w:val="22"/>
                <w:lang w:val="en-HK"/>
              </w:rPr>
            </w:pPr>
            <w:r w:rsidRPr="00F63F89">
              <w:rPr>
                <w:sz w:val="22"/>
                <w:lang w:val="en-HK"/>
              </w:rPr>
              <w:t>0.1</w:t>
            </w:r>
          </w:p>
        </w:tc>
        <w:tc>
          <w:tcPr>
            <w:tcW w:w="1073" w:type="dxa"/>
            <w:shd w:val="clear" w:color="auto" w:fill="auto"/>
            <w:vAlign w:val="center"/>
          </w:tcPr>
          <w:p w14:paraId="2D94C0BD" w14:textId="18802067" w:rsidR="00633DC0" w:rsidRPr="00F63F89" w:rsidRDefault="00633DC0" w:rsidP="00F63F89">
            <w:pPr>
              <w:spacing w:line="260" w:lineRule="exact"/>
              <w:ind w:right="164"/>
              <w:jc w:val="right"/>
              <w:rPr>
                <w:sz w:val="22"/>
                <w:lang w:val="en-HK"/>
              </w:rPr>
            </w:pPr>
            <w:r w:rsidRPr="00F63F89">
              <w:rPr>
                <w:sz w:val="22"/>
                <w:lang w:val="en-HK"/>
              </w:rPr>
              <w:t>-8.8</w:t>
            </w:r>
          </w:p>
        </w:tc>
        <w:tc>
          <w:tcPr>
            <w:tcW w:w="1080" w:type="dxa"/>
            <w:shd w:val="clear" w:color="auto" w:fill="auto"/>
            <w:vAlign w:val="center"/>
          </w:tcPr>
          <w:p w14:paraId="3EB2E53B" w14:textId="579826BF" w:rsidR="00633DC0" w:rsidRPr="00F63F89" w:rsidRDefault="00633DC0" w:rsidP="00F63F89">
            <w:pPr>
              <w:tabs>
                <w:tab w:val="left" w:pos="381"/>
              </w:tabs>
              <w:spacing w:line="260" w:lineRule="exact"/>
              <w:jc w:val="center"/>
              <w:rPr>
                <w:sz w:val="22"/>
                <w:lang w:val="en-HK"/>
              </w:rPr>
            </w:pPr>
            <w:r w:rsidRPr="00F63F89">
              <w:rPr>
                <w:sz w:val="22"/>
                <w:lang w:val="en-HK"/>
              </w:rPr>
              <w:t>4.4</w:t>
            </w:r>
          </w:p>
        </w:tc>
        <w:tc>
          <w:tcPr>
            <w:tcW w:w="965" w:type="dxa"/>
            <w:shd w:val="clear" w:color="auto" w:fill="auto"/>
            <w:vAlign w:val="center"/>
          </w:tcPr>
          <w:p w14:paraId="7010E8B7" w14:textId="192F84C0" w:rsidR="00633DC0" w:rsidRPr="00F63F89" w:rsidRDefault="00633DC0" w:rsidP="00F63F89">
            <w:pPr>
              <w:spacing w:line="260" w:lineRule="exact"/>
              <w:ind w:right="164"/>
              <w:jc w:val="center"/>
              <w:rPr>
                <w:sz w:val="22"/>
                <w:lang w:val="en-HK"/>
              </w:rPr>
            </w:pPr>
            <w:r w:rsidRPr="00F63F89">
              <w:rPr>
                <w:sz w:val="22"/>
                <w:lang w:val="en-HK"/>
              </w:rPr>
              <w:t>2.0</w:t>
            </w:r>
          </w:p>
        </w:tc>
      </w:tr>
      <w:tr w:rsidR="00633DC0" w:rsidRPr="002A16FD" w14:paraId="71FA6EBB" w14:textId="77777777" w:rsidTr="00F63F89">
        <w:trPr>
          <w:trHeight w:hRule="exact" w:val="260"/>
        </w:trPr>
        <w:tc>
          <w:tcPr>
            <w:tcW w:w="1735" w:type="dxa"/>
            <w:shd w:val="clear" w:color="auto" w:fill="auto"/>
          </w:tcPr>
          <w:p w14:paraId="06057670" w14:textId="77805703"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Q2</w:t>
            </w:r>
          </w:p>
        </w:tc>
        <w:tc>
          <w:tcPr>
            <w:tcW w:w="1418" w:type="dxa"/>
            <w:shd w:val="clear" w:color="auto" w:fill="auto"/>
            <w:vAlign w:val="center"/>
          </w:tcPr>
          <w:p w14:paraId="1A9D4868" w14:textId="38EF1BFE" w:rsidR="00633DC0" w:rsidRPr="00F63F89" w:rsidRDefault="00633DC0" w:rsidP="00F63F89">
            <w:pPr>
              <w:tabs>
                <w:tab w:val="left" w:pos="746"/>
              </w:tabs>
              <w:spacing w:line="260" w:lineRule="exact"/>
              <w:ind w:right="387"/>
              <w:jc w:val="right"/>
              <w:rPr>
                <w:sz w:val="22"/>
                <w:lang w:val="en-HK"/>
              </w:rPr>
            </w:pPr>
            <w:r w:rsidRPr="00214B8A">
              <w:rPr>
                <w:sz w:val="22"/>
                <w:lang w:val="en-HK"/>
              </w:rPr>
              <w:t>0.6</w:t>
            </w:r>
          </w:p>
        </w:tc>
        <w:tc>
          <w:tcPr>
            <w:tcW w:w="1188" w:type="dxa"/>
            <w:shd w:val="clear" w:color="auto" w:fill="auto"/>
            <w:vAlign w:val="center"/>
          </w:tcPr>
          <w:p w14:paraId="1EEF8D95" w14:textId="0D80057E" w:rsidR="00633DC0" w:rsidRPr="00F63F89" w:rsidRDefault="00633DC0" w:rsidP="00F63F89">
            <w:pPr>
              <w:spacing w:line="260" w:lineRule="exact"/>
              <w:ind w:right="-50"/>
              <w:jc w:val="center"/>
              <w:rPr>
                <w:sz w:val="22"/>
                <w:lang w:val="en-HK"/>
              </w:rPr>
            </w:pPr>
            <w:r w:rsidRPr="00214B8A">
              <w:rPr>
                <w:sz w:val="22"/>
                <w:lang w:val="en-HK"/>
              </w:rPr>
              <w:t>3.9</w:t>
            </w:r>
          </w:p>
        </w:tc>
        <w:tc>
          <w:tcPr>
            <w:tcW w:w="2072" w:type="dxa"/>
            <w:shd w:val="clear" w:color="auto" w:fill="auto"/>
          </w:tcPr>
          <w:p w14:paraId="671751C3" w14:textId="75DFF92F" w:rsidR="00633DC0" w:rsidRPr="00F63F89" w:rsidRDefault="00633DC0" w:rsidP="00F63F89">
            <w:pPr>
              <w:spacing w:line="260" w:lineRule="exact"/>
              <w:ind w:right="30"/>
              <w:jc w:val="center"/>
              <w:rPr>
                <w:sz w:val="22"/>
                <w:lang w:val="en-HK"/>
              </w:rPr>
            </w:pPr>
            <w:r w:rsidRPr="00214B8A">
              <w:rPr>
                <w:sz w:val="22"/>
                <w:lang w:val="en-HK"/>
              </w:rPr>
              <w:t>1.0</w:t>
            </w:r>
          </w:p>
        </w:tc>
        <w:tc>
          <w:tcPr>
            <w:tcW w:w="1073" w:type="dxa"/>
            <w:shd w:val="clear" w:color="auto" w:fill="auto"/>
            <w:vAlign w:val="center"/>
          </w:tcPr>
          <w:p w14:paraId="04A88E5E" w14:textId="62F5C426" w:rsidR="00633DC0" w:rsidRPr="00F63F89" w:rsidRDefault="00633DC0" w:rsidP="00F63F89">
            <w:pPr>
              <w:spacing w:line="260" w:lineRule="exact"/>
              <w:ind w:right="164"/>
              <w:jc w:val="right"/>
              <w:rPr>
                <w:sz w:val="22"/>
                <w:lang w:val="en-HK"/>
              </w:rPr>
            </w:pPr>
            <w:r w:rsidRPr="00214B8A">
              <w:rPr>
                <w:sz w:val="22"/>
                <w:lang w:val="en-HK"/>
              </w:rPr>
              <w:t>-15.2</w:t>
            </w:r>
          </w:p>
        </w:tc>
        <w:tc>
          <w:tcPr>
            <w:tcW w:w="1080" w:type="dxa"/>
            <w:shd w:val="clear" w:color="auto" w:fill="auto"/>
            <w:vAlign w:val="center"/>
          </w:tcPr>
          <w:p w14:paraId="516A6E89" w14:textId="1B8D061B" w:rsidR="00633DC0" w:rsidRPr="00F63F89" w:rsidRDefault="00633DC0" w:rsidP="00F63F89">
            <w:pPr>
              <w:tabs>
                <w:tab w:val="left" w:pos="381"/>
              </w:tabs>
              <w:spacing w:line="260" w:lineRule="exact"/>
              <w:jc w:val="center"/>
              <w:rPr>
                <w:sz w:val="22"/>
                <w:lang w:val="en-HK"/>
              </w:rPr>
            </w:pPr>
            <w:r w:rsidRPr="00214B8A">
              <w:rPr>
                <w:sz w:val="22"/>
                <w:lang w:val="en-HK"/>
              </w:rPr>
              <w:t>3.7</w:t>
            </w:r>
          </w:p>
        </w:tc>
        <w:tc>
          <w:tcPr>
            <w:tcW w:w="965" w:type="dxa"/>
            <w:shd w:val="clear" w:color="auto" w:fill="auto"/>
            <w:vAlign w:val="center"/>
          </w:tcPr>
          <w:p w14:paraId="7B1F550F" w14:textId="258C5CBF" w:rsidR="00633DC0" w:rsidRPr="00F63F89" w:rsidRDefault="00633DC0" w:rsidP="00F63F89">
            <w:pPr>
              <w:spacing w:line="260" w:lineRule="exact"/>
              <w:ind w:right="164"/>
              <w:jc w:val="center"/>
              <w:rPr>
                <w:sz w:val="22"/>
                <w:lang w:val="en-HK"/>
              </w:rPr>
            </w:pPr>
            <w:r w:rsidRPr="00214B8A">
              <w:rPr>
                <w:sz w:val="22"/>
                <w:lang w:val="en-HK"/>
              </w:rPr>
              <w:t>1.9</w:t>
            </w:r>
          </w:p>
        </w:tc>
      </w:tr>
      <w:tr w:rsidR="00633DC0" w:rsidRPr="002A16FD" w14:paraId="70BFD3AD" w14:textId="77777777" w:rsidTr="00F63F89">
        <w:trPr>
          <w:trHeight w:hRule="exact" w:val="260"/>
        </w:trPr>
        <w:tc>
          <w:tcPr>
            <w:tcW w:w="1735" w:type="dxa"/>
            <w:shd w:val="clear" w:color="auto" w:fill="auto"/>
          </w:tcPr>
          <w:p w14:paraId="44E47D62" w14:textId="6E36F972" w:rsidR="00633DC0" w:rsidRPr="00633DC0" w:rsidRDefault="00633DC0" w:rsidP="00633DC0">
            <w:pPr>
              <w:tabs>
                <w:tab w:val="left" w:pos="840"/>
              </w:tabs>
              <w:spacing w:line="260" w:lineRule="exact"/>
              <w:jc w:val="center"/>
              <w:rPr>
                <w:color w:val="000000"/>
                <w:sz w:val="22"/>
                <w:highlight w:val="lightGray"/>
              </w:rPr>
            </w:pPr>
            <w:r w:rsidRPr="00FF0A64">
              <w:rPr>
                <w:color w:val="000000"/>
                <w:sz w:val="22"/>
              </w:rPr>
              <w:t xml:space="preserve">       Q</w:t>
            </w:r>
            <w:r>
              <w:rPr>
                <w:color w:val="000000"/>
                <w:sz w:val="22"/>
              </w:rPr>
              <w:t>3</w:t>
            </w:r>
          </w:p>
        </w:tc>
        <w:tc>
          <w:tcPr>
            <w:tcW w:w="1418" w:type="dxa"/>
            <w:shd w:val="clear" w:color="auto" w:fill="auto"/>
            <w:vAlign w:val="center"/>
          </w:tcPr>
          <w:p w14:paraId="0CAAF3DE" w14:textId="02A779DB" w:rsidR="00633DC0" w:rsidRPr="00F63F89" w:rsidRDefault="00A329C5" w:rsidP="00F63F89">
            <w:pPr>
              <w:tabs>
                <w:tab w:val="left" w:pos="746"/>
              </w:tabs>
              <w:spacing w:line="260" w:lineRule="exact"/>
              <w:ind w:right="387"/>
              <w:jc w:val="right"/>
              <w:rPr>
                <w:sz w:val="22"/>
                <w:lang w:val="en-HK"/>
              </w:rPr>
            </w:pPr>
            <w:r w:rsidRPr="00F63F89">
              <w:rPr>
                <w:sz w:val="22"/>
                <w:lang w:val="en-HK"/>
              </w:rPr>
              <w:t>0.6</w:t>
            </w:r>
          </w:p>
        </w:tc>
        <w:tc>
          <w:tcPr>
            <w:tcW w:w="1188" w:type="dxa"/>
            <w:shd w:val="clear" w:color="auto" w:fill="auto"/>
            <w:vAlign w:val="center"/>
          </w:tcPr>
          <w:p w14:paraId="155A4845" w14:textId="33A2B4AF" w:rsidR="00633DC0" w:rsidRPr="00F63F89" w:rsidRDefault="00A329C5" w:rsidP="00F63F89">
            <w:pPr>
              <w:spacing w:line="260" w:lineRule="exact"/>
              <w:ind w:right="-50"/>
              <w:jc w:val="center"/>
              <w:rPr>
                <w:sz w:val="22"/>
                <w:lang w:val="en-HK"/>
              </w:rPr>
            </w:pPr>
            <w:r w:rsidRPr="00F63F89">
              <w:rPr>
                <w:sz w:val="22"/>
                <w:lang w:val="en-HK"/>
              </w:rPr>
              <w:t>3.1</w:t>
            </w:r>
          </w:p>
        </w:tc>
        <w:tc>
          <w:tcPr>
            <w:tcW w:w="2072" w:type="dxa"/>
            <w:shd w:val="clear" w:color="auto" w:fill="auto"/>
          </w:tcPr>
          <w:p w14:paraId="43933085" w14:textId="37B3327D" w:rsidR="00633DC0" w:rsidRPr="00F63F89" w:rsidRDefault="005C0F32" w:rsidP="00F63F89">
            <w:pPr>
              <w:spacing w:line="260" w:lineRule="exact"/>
              <w:ind w:right="30"/>
              <w:jc w:val="center"/>
              <w:rPr>
                <w:sz w:val="22"/>
                <w:lang w:val="en-HK"/>
              </w:rPr>
            </w:pPr>
            <w:r w:rsidRPr="00F63F89">
              <w:rPr>
                <w:sz w:val="22"/>
                <w:lang w:val="en-HK"/>
              </w:rPr>
              <w:t>1.6</w:t>
            </w:r>
          </w:p>
        </w:tc>
        <w:tc>
          <w:tcPr>
            <w:tcW w:w="1073" w:type="dxa"/>
            <w:shd w:val="clear" w:color="auto" w:fill="auto"/>
            <w:vAlign w:val="center"/>
          </w:tcPr>
          <w:p w14:paraId="00B933AA" w14:textId="2695C694" w:rsidR="00633DC0" w:rsidRPr="00F63F89" w:rsidRDefault="00A329C5" w:rsidP="00F63F89">
            <w:pPr>
              <w:spacing w:line="260" w:lineRule="exact"/>
              <w:ind w:right="164"/>
              <w:jc w:val="right"/>
              <w:rPr>
                <w:sz w:val="22"/>
                <w:lang w:val="en-HK"/>
              </w:rPr>
            </w:pPr>
            <w:r w:rsidRPr="00F63F89">
              <w:rPr>
                <w:sz w:val="22"/>
                <w:lang w:val="en-HK"/>
              </w:rPr>
              <w:t>-8.5</w:t>
            </w:r>
          </w:p>
        </w:tc>
        <w:tc>
          <w:tcPr>
            <w:tcW w:w="1080" w:type="dxa"/>
            <w:shd w:val="clear" w:color="auto" w:fill="auto"/>
            <w:vAlign w:val="center"/>
          </w:tcPr>
          <w:p w14:paraId="5BFFAFF6" w14:textId="0D310131" w:rsidR="00633DC0" w:rsidRPr="00F63F89" w:rsidRDefault="005C0F32" w:rsidP="00F63F89">
            <w:pPr>
              <w:tabs>
                <w:tab w:val="left" w:pos="381"/>
              </w:tabs>
              <w:spacing w:line="260" w:lineRule="exact"/>
              <w:jc w:val="center"/>
              <w:rPr>
                <w:sz w:val="22"/>
                <w:lang w:val="en-HK"/>
              </w:rPr>
            </w:pPr>
            <w:r w:rsidRPr="00F63F89">
              <w:rPr>
                <w:sz w:val="22"/>
                <w:lang w:val="en-HK"/>
              </w:rPr>
              <w:t>2.</w:t>
            </w:r>
            <w:r w:rsidR="00A329C5" w:rsidRPr="00F63F89">
              <w:rPr>
                <w:sz w:val="22"/>
                <w:lang w:val="en-HK"/>
              </w:rPr>
              <w:t>7</w:t>
            </w:r>
          </w:p>
        </w:tc>
        <w:tc>
          <w:tcPr>
            <w:tcW w:w="965" w:type="dxa"/>
            <w:shd w:val="clear" w:color="auto" w:fill="auto"/>
            <w:vAlign w:val="center"/>
          </w:tcPr>
          <w:p w14:paraId="7B0E5AD7" w14:textId="33019FEC" w:rsidR="00633DC0" w:rsidRPr="00F63F89" w:rsidRDefault="0095313F" w:rsidP="00F63F89">
            <w:pPr>
              <w:spacing w:line="260" w:lineRule="exact"/>
              <w:ind w:right="164"/>
              <w:jc w:val="center"/>
              <w:rPr>
                <w:sz w:val="22"/>
                <w:lang w:val="en-HK"/>
              </w:rPr>
            </w:pPr>
            <w:r w:rsidRPr="00F63F89">
              <w:rPr>
                <w:sz w:val="22"/>
                <w:lang w:val="en-HK"/>
              </w:rPr>
              <w:t>1.</w:t>
            </w:r>
            <w:r w:rsidR="005C0F32" w:rsidRPr="00F63F89">
              <w:rPr>
                <w:sz w:val="22"/>
                <w:lang w:val="en-HK"/>
              </w:rPr>
              <w:t>9</w:t>
            </w:r>
          </w:p>
        </w:tc>
      </w:tr>
    </w:tbl>
    <w:p w14:paraId="6D8AD22F" w14:textId="77777777" w:rsidR="00633DC0" w:rsidRPr="00AB61A9" w:rsidRDefault="00633DC0" w:rsidP="00675FEA">
      <w:pPr>
        <w:pStyle w:val="BlockText"/>
        <w:tabs>
          <w:tab w:val="clear" w:pos="783"/>
          <w:tab w:val="left" w:pos="840"/>
        </w:tabs>
        <w:snapToGrid w:val="0"/>
        <w:spacing w:line="240" w:lineRule="auto"/>
        <w:ind w:left="1440" w:right="28" w:hanging="1298"/>
        <w:rPr>
          <w:color w:val="000000"/>
        </w:rPr>
      </w:pPr>
      <w:proofErr w:type="gramStart"/>
      <w:r w:rsidRPr="00AB61A9">
        <w:rPr>
          <w:color w:val="000000"/>
        </w:rPr>
        <w:t>Note :</w:t>
      </w:r>
      <w:proofErr w:type="gramEnd"/>
      <w:r w:rsidRPr="00AB61A9">
        <w:rPr>
          <w:color w:val="000000"/>
        </w:rPr>
        <w:tab/>
      </w:r>
      <w:r w:rsidRPr="00D31642">
        <w:rPr>
          <w:rFonts w:eastAsia="SimSun"/>
          <w:lang w:eastAsia="zh-CN"/>
        </w:rPr>
        <w:t>(*)</w:t>
      </w:r>
      <w:r w:rsidRPr="00D31642">
        <w:rPr>
          <w:rFonts w:eastAsia="SimSun"/>
          <w:lang w:eastAsia="zh-CN"/>
        </w:rPr>
        <w:tab/>
        <w:t>Change within ±0.05%.</w:t>
      </w:r>
      <w:r>
        <w:rPr>
          <w:rFonts w:eastAsia="SimSun"/>
          <w:lang w:eastAsia="zh-CN"/>
        </w:rPr>
        <w:t xml:space="preserve"> </w:t>
      </w:r>
    </w:p>
    <w:p w14:paraId="0E26B82C" w14:textId="77777777" w:rsidR="00490C0F" w:rsidRPr="008F1387" w:rsidRDefault="00490C0F" w:rsidP="00490C0F">
      <w:pPr>
        <w:pStyle w:val="Subtitle"/>
        <w:tabs>
          <w:tab w:val="left" w:pos="1277"/>
        </w:tabs>
        <w:overflowPunct w:val="0"/>
        <w:spacing w:line="360" w:lineRule="atLeast"/>
        <w:rPr>
          <w:b w:val="0"/>
          <w:color w:val="FF0000"/>
          <w:kern w:val="0"/>
          <w:highlight w:val="lightGray"/>
        </w:rPr>
      </w:pPr>
    </w:p>
    <w:p w14:paraId="7E7438BC" w14:textId="5CD7FC9F" w:rsidR="00B73E66" w:rsidRDefault="00B73E66">
      <w:pPr>
        <w:widowControl/>
      </w:pPr>
      <w:r>
        <w:br w:type="page"/>
      </w:r>
    </w:p>
    <w:p w14:paraId="4BB192CF" w14:textId="00230246" w:rsidR="00027A82" w:rsidRPr="008F1387" w:rsidRDefault="00A22CD1" w:rsidP="00F0466B">
      <w:pPr>
        <w:spacing w:line="360" w:lineRule="atLeast"/>
        <w:rPr>
          <w:highlight w:val="lightGray"/>
        </w:rPr>
      </w:pPr>
      <w:r w:rsidRPr="00F63F89">
        <w:rPr>
          <w:noProof/>
        </w:rPr>
        <w:lastRenderedPageBreak/>
        <w:drawing>
          <wp:inline distT="0" distB="0" distL="0" distR="0" wp14:anchorId="75D26663" wp14:editId="61DDEDB0">
            <wp:extent cx="5731510" cy="35096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509645"/>
                    </a:xfrm>
                    <a:prstGeom prst="rect">
                      <a:avLst/>
                    </a:prstGeom>
                    <a:noFill/>
                    <a:ln>
                      <a:noFill/>
                    </a:ln>
                  </pic:spPr>
                </pic:pic>
              </a:graphicData>
            </a:graphic>
          </wp:inline>
        </w:drawing>
      </w:r>
    </w:p>
    <w:p w14:paraId="7659FB9E" w14:textId="696183AF" w:rsidR="00263E22" w:rsidRPr="008F1387" w:rsidRDefault="00A22CD1" w:rsidP="00F0466B">
      <w:pPr>
        <w:spacing w:line="360" w:lineRule="atLeast"/>
        <w:rPr>
          <w:highlight w:val="lightGray"/>
        </w:rPr>
      </w:pPr>
      <w:r w:rsidRPr="00F63F89">
        <w:rPr>
          <w:noProof/>
        </w:rPr>
        <w:drawing>
          <wp:inline distT="0" distB="0" distL="0" distR="0" wp14:anchorId="168CAC1F" wp14:editId="116609EB">
            <wp:extent cx="5731510" cy="35096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509645"/>
                    </a:xfrm>
                    <a:prstGeom prst="rect">
                      <a:avLst/>
                    </a:prstGeom>
                    <a:noFill/>
                    <a:ln>
                      <a:noFill/>
                    </a:ln>
                  </pic:spPr>
                </pic:pic>
              </a:graphicData>
            </a:graphic>
          </wp:inline>
        </w:drawing>
      </w:r>
    </w:p>
    <w:p w14:paraId="7516D63B" w14:textId="73577A7E" w:rsidR="00ED50D0" w:rsidRDefault="00ED50D0" w:rsidP="00ED50D0">
      <w:pPr>
        <w:pStyle w:val="BlockText"/>
        <w:tabs>
          <w:tab w:val="clear" w:pos="783"/>
          <w:tab w:val="left" w:pos="840"/>
        </w:tabs>
        <w:snapToGrid w:val="0"/>
        <w:spacing w:line="240" w:lineRule="auto"/>
        <w:ind w:left="839" w:right="28" w:hanging="839"/>
        <w:rPr>
          <w:rFonts w:eastAsia="SimSun"/>
          <w:bCs/>
          <w:color w:val="000000"/>
          <w:sz w:val="28"/>
          <w:szCs w:val="28"/>
          <w:lang w:eastAsia="zh-CN"/>
        </w:rPr>
      </w:pPr>
    </w:p>
    <w:p w14:paraId="61A25EEA" w14:textId="77777777" w:rsidR="006C3C98" w:rsidRPr="00F9247F" w:rsidRDefault="006C3C98" w:rsidP="00ED50D0">
      <w:pPr>
        <w:pStyle w:val="BlockText"/>
        <w:tabs>
          <w:tab w:val="clear" w:pos="783"/>
          <w:tab w:val="left" w:pos="840"/>
        </w:tabs>
        <w:snapToGrid w:val="0"/>
        <w:spacing w:line="240" w:lineRule="auto"/>
        <w:ind w:left="839" w:right="28" w:hanging="839"/>
        <w:rPr>
          <w:bCs/>
          <w:sz w:val="28"/>
          <w:szCs w:val="28"/>
          <w:lang w:val="en-HK"/>
        </w:rPr>
      </w:pPr>
    </w:p>
    <w:p w14:paraId="08257CC3" w14:textId="77777777" w:rsidR="006F7EB6" w:rsidRPr="00675FEA" w:rsidRDefault="006F7EB6">
      <w:pPr>
        <w:widowControl/>
        <w:rPr>
          <w:b/>
          <w:color w:val="000000"/>
          <w:sz w:val="28"/>
        </w:rPr>
      </w:pPr>
      <w:r w:rsidRPr="00675FEA">
        <w:rPr>
          <w:b/>
          <w:color w:val="000000"/>
          <w:sz w:val="28"/>
        </w:rPr>
        <w:br w:type="page"/>
      </w:r>
    </w:p>
    <w:p w14:paraId="21300AE6" w14:textId="77777777" w:rsidR="008219AD" w:rsidRPr="00675FEA" w:rsidRDefault="00493217">
      <w:pPr>
        <w:snapToGrid w:val="0"/>
        <w:spacing w:before="120" w:after="240" w:line="300" w:lineRule="exact"/>
        <w:jc w:val="both"/>
        <w:rPr>
          <w:b/>
          <w:color w:val="000000"/>
          <w:sz w:val="28"/>
        </w:rPr>
      </w:pPr>
      <w:r w:rsidRPr="00675FEA">
        <w:rPr>
          <w:b/>
          <w:color w:val="000000"/>
          <w:sz w:val="28"/>
        </w:rPr>
        <w:lastRenderedPageBreak/>
        <w:t>Output prices</w:t>
      </w:r>
    </w:p>
    <w:p w14:paraId="4B1EED06" w14:textId="12A80902" w:rsidR="003F13CA" w:rsidRPr="008F1387" w:rsidRDefault="00C41FA8" w:rsidP="00514DC0">
      <w:pPr>
        <w:tabs>
          <w:tab w:val="left" w:pos="1276"/>
        </w:tabs>
        <w:overflowPunct w:val="0"/>
        <w:snapToGrid w:val="0"/>
        <w:spacing w:line="360" w:lineRule="atLeast"/>
        <w:ind w:rightChars="5" w:right="12"/>
        <w:jc w:val="both"/>
        <w:rPr>
          <w:sz w:val="28"/>
          <w:highlight w:val="lightGray"/>
        </w:rPr>
      </w:pPr>
      <w:r w:rsidRPr="00675FEA">
        <w:rPr>
          <w:color w:val="000000"/>
          <w:sz w:val="28"/>
          <w:szCs w:val="28"/>
        </w:rPr>
        <w:t>6</w:t>
      </w:r>
      <w:r w:rsidR="00493217" w:rsidRPr="00675FEA">
        <w:rPr>
          <w:color w:val="000000"/>
          <w:sz w:val="28"/>
          <w:szCs w:val="28"/>
        </w:rPr>
        <w:t>.6</w:t>
      </w:r>
      <w:r w:rsidR="00493217" w:rsidRPr="00675FEA">
        <w:rPr>
          <w:color w:val="000000"/>
        </w:rPr>
        <w:tab/>
      </w:r>
      <w:r w:rsidR="00C705FC" w:rsidRPr="00F3194A">
        <w:rPr>
          <w:sz w:val="28"/>
        </w:rPr>
        <w:t xml:space="preserve">Output prices of various selected sectors, as measured by their corresponding </w:t>
      </w:r>
      <w:r w:rsidR="00C705FC" w:rsidRPr="00F3194A">
        <w:rPr>
          <w:i/>
          <w:iCs/>
          <w:sz w:val="28"/>
        </w:rPr>
        <w:t xml:space="preserve">Producer Price </w:t>
      </w:r>
      <w:proofErr w:type="gramStart"/>
      <w:r w:rsidR="00C705FC" w:rsidRPr="00F3194A">
        <w:rPr>
          <w:i/>
          <w:iCs/>
          <w:sz w:val="28"/>
        </w:rPr>
        <w:t>Indices</w:t>
      </w:r>
      <w:r w:rsidR="00C705FC" w:rsidRPr="00F3194A">
        <w:rPr>
          <w:sz w:val="28"/>
          <w:vertAlign w:val="superscript"/>
        </w:rPr>
        <w:t>(</w:t>
      </w:r>
      <w:proofErr w:type="gramEnd"/>
      <w:r w:rsidR="0058284D">
        <w:rPr>
          <w:sz w:val="28"/>
          <w:vertAlign w:val="superscript"/>
        </w:rPr>
        <w:t>3</w:t>
      </w:r>
      <w:r w:rsidR="00C705FC" w:rsidRPr="00F3194A">
        <w:rPr>
          <w:sz w:val="28"/>
          <w:vertAlign w:val="superscript"/>
        </w:rPr>
        <w:t>)</w:t>
      </w:r>
      <w:r w:rsidR="00C705FC" w:rsidRPr="00F3194A">
        <w:rPr>
          <w:sz w:val="28"/>
        </w:rPr>
        <w:t xml:space="preserve">, </w:t>
      </w:r>
      <w:r w:rsidR="00F51E8F" w:rsidRPr="00700AC9">
        <w:rPr>
          <w:sz w:val="28"/>
        </w:rPr>
        <w:t>showed mixed movements</w:t>
      </w:r>
      <w:r w:rsidR="00C705FC" w:rsidRPr="00F3194A">
        <w:rPr>
          <w:sz w:val="28"/>
        </w:rPr>
        <w:t xml:space="preserve"> in</w:t>
      </w:r>
      <w:r w:rsidR="00323521">
        <w:rPr>
          <w:sz w:val="28"/>
        </w:rPr>
        <w:t xml:space="preserve"> the</w:t>
      </w:r>
      <w:r w:rsidR="00C705FC" w:rsidRPr="00FF0A64">
        <w:rPr>
          <w:sz w:val="28"/>
        </w:rPr>
        <w:t xml:space="preserve"> </w:t>
      </w:r>
      <w:r w:rsidR="00C705FC">
        <w:rPr>
          <w:sz w:val="28"/>
        </w:rPr>
        <w:t>second</w:t>
      </w:r>
      <w:r w:rsidR="00C705FC" w:rsidRPr="00FF0A64">
        <w:rPr>
          <w:sz w:val="28"/>
        </w:rPr>
        <w:t xml:space="preserve"> quarter</w:t>
      </w:r>
      <w:r w:rsidR="002635CE">
        <w:rPr>
          <w:sz w:val="28"/>
        </w:rPr>
        <w:t>, but in general continued to reflect a modest inflation in the economy</w:t>
      </w:r>
      <w:r w:rsidR="00C705FC" w:rsidRPr="00FF0A64">
        <w:rPr>
          <w:sz w:val="28"/>
        </w:rPr>
        <w:t xml:space="preserve">.  </w:t>
      </w:r>
      <w:r w:rsidR="005C3CD4">
        <w:rPr>
          <w:sz w:val="28"/>
        </w:rPr>
        <w:t>Specifically, o</w:t>
      </w:r>
      <w:r w:rsidR="00C9121D" w:rsidRPr="00C9121D">
        <w:rPr>
          <w:sz w:val="28"/>
        </w:rPr>
        <w:t xml:space="preserve">utput prices for the manufacturing sector </w:t>
      </w:r>
      <w:r w:rsidR="00C9121D">
        <w:rPr>
          <w:sz w:val="28"/>
        </w:rPr>
        <w:t>increase</w:t>
      </w:r>
      <w:r w:rsidR="002635CE">
        <w:rPr>
          <w:sz w:val="28"/>
        </w:rPr>
        <w:t>d moderately further</w:t>
      </w:r>
      <w:r w:rsidR="004B061C">
        <w:rPr>
          <w:sz w:val="28"/>
        </w:rPr>
        <w:t xml:space="preserve"> over a year earlier</w:t>
      </w:r>
      <w:r w:rsidR="00C9121D">
        <w:rPr>
          <w:sz w:val="28"/>
        </w:rPr>
        <w:t xml:space="preserve">. </w:t>
      </w:r>
      <w:r w:rsidR="00C9121D" w:rsidRPr="00C9121D">
        <w:rPr>
          <w:sz w:val="28"/>
        </w:rPr>
        <w:t xml:space="preserve"> </w:t>
      </w:r>
      <w:r w:rsidR="00C705FC" w:rsidRPr="002F0406">
        <w:rPr>
          <w:sz w:val="28"/>
        </w:rPr>
        <w:t xml:space="preserve">Among the selected service sectors, output prices </w:t>
      </w:r>
      <w:r w:rsidR="008C2F91">
        <w:rPr>
          <w:sz w:val="28"/>
        </w:rPr>
        <w:t xml:space="preserve">of </w:t>
      </w:r>
      <w:r w:rsidR="008C2F91" w:rsidRPr="00E0787F">
        <w:rPr>
          <w:sz w:val="28"/>
        </w:rPr>
        <w:t>accommodation services and</w:t>
      </w:r>
      <w:r w:rsidR="008C2F91">
        <w:rPr>
          <w:sz w:val="28"/>
        </w:rPr>
        <w:t xml:space="preserve"> </w:t>
      </w:r>
      <w:r w:rsidR="008C2F91" w:rsidRPr="00E0787F">
        <w:rPr>
          <w:sz w:val="28"/>
        </w:rPr>
        <w:t>telecommunications</w:t>
      </w:r>
      <w:r w:rsidR="008C2F91">
        <w:rPr>
          <w:sz w:val="28"/>
        </w:rPr>
        <w:t xml:space="preserve"> </w:t>
      </w:r>
      <w:r w:rsidR="00C9121D">
        <w:rPr>
          <w:sz w:val="28"/>
        </w:rPr>
        <w:t xml:space="preserve">recorded further </w:t>
      </w:r>
      <w:r w:rsidR="008C2F91">
        <w:rPr>
          <w:sz w:val="28"/>
        </w:rPr>
        <w:t>modest</w:t>
      </w:r>
      <w:r w:rsidR="00C9121D">
        <w:rPr>
          <w:sz w:val="28"/>
        </w:rPr>
        <w:t xml:space="preserve"> declines</w:t>
      </w:r>
      <w:r w:rsidR="00BB32AB">
        <w:rPr>
          <w:sz w:val="28"/>
        </w:rPr>
        <w:t>.</w:t>
      </w:r>
      <w:r w:rsidR="008C2F91">
        <w:rPr>
          <w:sz w:val="28"/>
        </w:rPr>
        <w:t xml:space="preserve"> </w:t>
      </w:r>
      <w:r w:rsidR="00BB32AB">
        <w:rPr>
          <w:sz w:val="28"/>
        </w:rPr>
        <w:t xml:space="preserve"> </w:t>
      </w:r>
      <w:r w:rsidR="0028086A">
        <w:rPr>
          <w:sz w:val="28"/>
        </w:rPr>
        <w:t>Output prices</w:t>
      </w:r>
      <w:r w:rsidR="0028086A" w:rsidRPr="002F0406">
        <w:rPr>
          <w:sz w:val="28"/>
        </w:rPr>
        <w:t xml:space="preserve"> </w:t>
      </w:r>
      <w:r w:rsidR="00C705FC" w:rsidRPr="002F0406">
        <w:rPr>
          <w:sz w:val="28"/>
        </w:rPr>
        <w:t xml:space="preserve">for </w:t>
      </w:r>
      <w:r w:rsidR="00326C37">
        <w:rPr>
          <w:sz w:val="28"/>
        </w:rPr>
        <w:t xml:space="preserve">water </w:t>
      </w:r>
      <w:r w:rsidR="00C705FC">
        <w:rPr>
          <w:sz w:val="28"/>
        </w:rPr>
        <w:t xml:space="preserve">transport </w:t>
      </w:r>
      <w:r w:rsidR="00326C37">
        <w:rPr>
          <w:sz w:val="28"/>
        </w:rPr>
        <w:t xml:space="preserve">turned to </w:t>
      </w:r>
      <w:r w:rsidR="005D532B" w:rsidRPr="00450231">
        <w:rPr>
          <w:sz w:val="28"/>
        </w:rPr>
        <w:t>dec</w:t>
      </w:r>
      <w:r w:rsidR="001A1DA9" w:rsidRPr="00450231">
        <w:rPr>
          <w:sz w:val="28"/>
        </w:rPr>
        <w:t>rease</w:t>
      </w:r>
      <w:r w:rsidR="0028086A">
        <w:rPr>
          <w:sz w:val="28"/>
        </w:rPr>
        <w:t>, reflecting the pressure on sea and river freight rates at the time as the relevant cargo throughput contracted.  Output prices for air transport also declined, partly reflecting the decline</w:t>
      </w:r>
      <w:r w:rsidR="005D5BC2">
        <w:rPr>
          <w:sz w:val="28"/>
        </w:rPr>
        <w:t>s</w:t>
      </w:r>
      <w:r w:rsidR="0028086A">
        <w:rPr>
          <w:sz w:val="28"/>
        </w:rPr>
        <w:t xml:space="preserve"> in passenger fares charged by airliners amid intense competition.</w:t>
      </w:r>
      <w:r w:rsidR="00326C37">
        <w:rPr>
          <w:sz w:val="28"/>
        </w:rPr>
        <w:t xml:space="preserve">  </w:t>
      </w:r>
      <w:r w:rsidR="0028086A">
        <w:rPr>
          <w:sz w:val="28"/>
        </w:rPr>
        <w:t>Meanwhile</w:t>
      </w:r>
      <w:r w:rsidR="005F2463">
        <w:rPr>
          <w:sz w:val="28"/>
        </w:rPr>
        <w:t>, o</w:t>
      </w:r>
      <w:r w:rsidR="008C2F91">
        <w:rPr>
          <w:sz w:val="28"/>
        </w:rPr>
        <w:t xml:space="preserve">utput prices of </w:t>
      </w:r>
      <w:r w:rsidR="00C705FC">
        <w:rPr>
          <w:sz w:val="28"/>
        </w:rPr>
        <w:t>courier services</w:t>
      </w:r>
      <w:r w:rsidR="008C2F91">
        <w:rPr>
          <w:sz w:val="28"/>
        </w:rPr>
        <w:t xml:space="preserve"> </w:t>
      </w:r>
      <w:r w:rsidR="0028086A">
        <w:rPr>
          <w:sz w:val="28"/>
        </w:rPr>
        <w:t>and</w:t>
      </w:r>
      <w:r w:rsidR="00836B21">
        <w:rPr>
          <w:sz w:val="28"/>
        </w:rPr>
        <w:t xml:space="preserve"> </w:t>
      </w:r>
      <w:r w:rsidR="00C705FC">
        <w:rPr>
          <w:sz w:val="28"/>
        </w:rPr>
        <w:t xml:space="preserve">land transport </w:t>
      </w:r>
      <w:r w:rsidR="00D413EE">
        <w:rPr>
          <w:sz w:val="28"/>
        </w:rPr>
        <w:t>increase</w:t>
      </w:r>
      <w:r w:rsidR="0028086A">
        <w:rPr>
          <w:sz w:val="28"/>
        </w:rPr>
        <w:t>d modestly</w:t>
      </w:r>
      <w:r w:rsidR="00C705FC" w:rsidRPr="00E0787F">
        <w:rPr>
          <w:sz w:val="28"/>
        </w:rPr>
        <w:t>.</w:t>
      </w:r>
      <w:r w:rsidR="00B647A8">
        <w:rPr>
          <w:sz w:val="28"/>
        </w:rPr>
        <w:t xml:space="preserve"> </w:t>
      </w:r>
    </w:p>
    <w:p w14:paraId="7C77E65A" w14:textId="77777777" w:rsidR="0014570A" w:rsidRPr="008F1387" w:rsidRDefault="0014570A" w:rsidP="00514DC0">
      <w:pPr>
        <w:tabs>
          <w:tab w:val="left" w:pos="1276"/>
        </w:tabs>
        <w:overflowPunct w:val="0"/>
        <w:snapToGrid w:val="0"/>
        <w:spacing w:line="360" w:lineRule="atLeast"/>
        <w:ind w:rightChars="5" w:right="12"/>
        <w:jc w:val="both"/>
        <w:rPr>
          <w:sz w:val="28"/>
          <w:highlight w:val="lightGray"/>
        </w:rPr>
      </w:pPr>
    </w:p>
    <w:p w14:paraId="1ECD0F78" w14:textId="77777777" w:rsidR="00BE7D4C" w:rsidRPr="00675FEA" w:rsidRDefault="00BE7D4C" w:rsidP="00167738">
      <w:pPr>
        <w:tabs>
          <w:tab w:val="left" w:pos="1080"/>
          <w:tab w:val="left" w:pos="1944"/>
        </w:tabs>
        <w:snapToGrid w:val="0"/>
        <w:ind w:right="26"/>
      </w:pPr>
    </w:p>
    <w:p w14:paraId="3BD74357" w14:textId="77777777" w:rsidR="00380A08" w:rsidRPr="00675FEA" w:rsidRDefault="00D26D00" w:rsidP="00CF59D4">
      <w:pPr>
        <w:tabs>
          <w:tab w:val="left" w:pos="1080"/>
          <w:tab w:val="left" w:pos="1944"/>
        </w:tabs>
        <w:snapToGrid w:val="0"/>
        <w:ind w:right="26"/>
        <w:jc w:val="center"/>
        <w:rPr>
          <w:rFonts w:eastAsia="SimSun"/>
          <w:b/>
          <w:color w:val="000000"/>
          <w:sz w:val="28"/>
          <w:lang w:eastAsia="zh-CN"/>
        </w:rPr>
      </w:pPr>
      <w:r w:rsidRPr="00675FEA">
        <w:rPr>
          <w:b/>
          <w:color w:val="000000"/>
          <w:sz w:val="28"/>
        </w:rPr>
        <w:t xml:space="preserve">Table </w:t>
      </w:r>
      <w:proofErr w:type="gramStart"/>
      <w:r w:rsidR="005E1296" w:rsidRPr="00675FEA">
        <w:rPr>
          <w:b/>
          <w:color w:val="000000"/>
          <w:sz w:val="28"/>
        </w:rPr>
        <w:t>6</w:t>
      </w:r>
      <w:r w:rsidR="00380A08" w:rsidRPr="00675FEA">
        <w:rPr>
          <w:b/>
          <w:color w:val="000000"/>
          <w:sz w:val="28"/>
        </w:rPr>
        <w:t>.4 :</w:t>
      </w:r>
      <w:proofErr w:type="gramEnd"/>
      <w:r w:rsidR="00380A08" w:rsidRPr="00675FEA">
        <w:rPr>
          <w:b/>
          <w:color w:val="000000"/>
          <w:sz w:val="28"/>
        </w:rPr>
        <w:t xml:space="preserve"> Producer Price Indices for the manufacturing</w:t>
      </w:r>
      <w:r w:rsidR="00380A08" w:rsidRPr="00675FEA">
        <w:rPr>
          <w:rFonts w:eastAsia="SimSun"/>
          <w:b/>
          <w:color w:val="000000"/>
          <w:sz w:val="28"/>
          <w:lang w:eastAsia="zh-CN"/>
        </w:rPr>
        <w:t xml:space="preserve"> sector</w:t>
      </w:r>
    </w:p>
    <w:p w14:paraId="4C3F24CA" w14:textId="77777777" w:rsidR="00380A08" w:rsidRPr="00675FEA" w:rsidRDefault="00380A08" w:rsidP="00167738">
      <w:pPr>
        <w:tabs>
          <w:tab w:val="left" w:pos="1080"/>
          <w:tab w:val="left" w:pos="1944"/>
        </w:tabs>
        <w:snapToGrid w:val="0"/>
        <w:ind w:right="26"/>
        <w:jc w:val="center"/>
        <w:rPr>
          <w:color w:val="000000"/>
          <w:szCs w:val="28"/>
        </w:rPr>
      </w:pPr>
      <w:r w:rsidRPr="00675FEA">
        <w:rPr>
          <w:b/>
          <w:color w:val="000000"/>
          <w:sz w:val="28"/>
          <w:szCs w:val="28"/>
        </w:rPr>
        <w:t>and selected service sectors</w:t>
      </w:r>
    </w:p>
    <w:p w14:paraId="2D733E76" w14:textId="77777777" w:rsidR="00380A08" w:rsidRPr="00675FEA" w:rsidRDefault="00380A08" w:rsidP="00167738">
      <w:pPr>
        <w:tabs>
          <w:tab w:val="left" w:pos="1080"/>
          <w:tab w:val="left" w:pos="1944"/>
        </w:tabs>
        <w:snapToGrid w:val="0"/>
        <w:ind w:right="26"/>
        <w:jc w:val="center"/>
        <w:rPr>
          <w:b/>
          <w:color w:val="000000"/>
        </w:rPr>
      </w:pPr>
      <w:r w:rsidRPr="00675FEA">
        <w:rPr>
          <w:b/>
          <w:color w:val="000000"/>
        </w:rPr>
        <w:t>(year-on-year rate of change (%))</w:t>
      </w:r>
    </w:p>
    <w:p w14:paraId="28E8E35A" w14:textId="77777777" w:rsidR="002E7D68" w:rsidRPr="008F1387" w:rsidRDefault="002E7D68" w:rsidP="00167738">
      <w:pPr>
        <w:tabs>
          <w:tab w:val="left" w:pos="1080"/>
          <w:tab w:val="left" w:pos="1944"/>
        </w:tabs>
        <w:snapToGrid w:val="0"/>
        <w:ind w:right="26"/>
        <w:jc w:val="center"/>
        <w:rPr>
          <w:color w:val="000000"/>
          <w:highlight w:val="lightGray"/>
        </w:rPr>
      </w:pPr>
    </w:p>
    <w:tbl>
      <w:tblPr>
        <w:tblW w:w="10773" w:type="dxa"/>
        <w:jc w:val="center"/>
        <w:tblLayout w:type="fixed"/>
        <w:tblCellMar>
          <w:left w:w="33" w:type="dxa"/>
          <w:right w:w="33" w:type="dxa"/>
        </w:tblCellMar>
        <w:tblLook w:val="04A0" w:firstRow="1" w:lastRow="0" w:firstColumn="1" w:lastColumn="0" w:noHBand="0" w:noVBand="1"/>
      </w:tblPr>
      <w:tblGrid>
        <w:gridCol w:w="2835"/>
        <w:gridCol w:w="1134"/>
        <w:gridCol w:w="1134"/>
        <w:gridCol w:w="1134"/>
        <w:gridCol w:w="1134"/>
        <w:gridCol w:w="1134"/>
        <w:gridCol w:w="1134"/>
        <w:gridCol w:w="1134"/>
      </w:tblGrid>
      <w:tr w:rsidR="002355AE" w:rsidRPr="004A2FE5" w14:paraId="4E1BE89B" w14:textId="62D65A69" w:rsidTr="00675FEA">
        <w:trPr>
          <w:cantSplit/>
          <w:trHeight w:val="440"/>
          <w:jc w:val="center"/>
        </w:trPr>
        <w:tc>
          <w:tcPr>
            <w:tcW w:w="2835" w:type="dxa"/>
          </w:tcPr>
          <w:p w14:paraId="3E2134C9" w14:textId="77777777" w:rsidR="002355AE" w:rsidRPr="004A2FE5" w:rsidRDefault="002355AE" w:rsidP="001F3D1A">
            <w:pPr>
              <w:tabs>
                <w:tab w:val="left" w:pos="990"/>
                <w:tab w:val="left" w:pos="3780"/>
                <w:tab w:val="left" w:pos="7650"/>
              </w:tabs>
              <w:spacing w:line="240" w:lineRule="exact"/>
              <w:jc w:val="both"/>
              <w:rPr>
                <w:color w:val="000000"/>
                <w:sz w:val="22"/>
                <w:u w:val="single"/>
              </w:rPr>
            </w:pPr>
          </w:p>
        </w:tc>
        <w:tc>
          <w:tcPr>
            <w:tcW w:w="5670" w:type="dxa"/>
            <w:gridSpan w:val="5"/>
          </w:tcPr>
          <w:p w14:paraId="1AF2D811" w14:textId="77777777" w:rsidR="002355AE" w:rsidRDefault="002355AE" w:rsidP="001F3D1A">
            <w:pPr>
              <w:tabs>
                <w:tab w:val="decimal" w:pos="384"/>
              </w:tabs>
              <w:snapToGrid w:val="0"/>
              <w:spacing w:line="240" w:lineRule="exact"/>
              <w:jc w:val="center"/>
              <w:rPr>
                <w:color w:val="000000"/>
                <w:sz w:val="22"/>
                <w:u w:val="single"/>
                <w:lang w:eastAsia="zh-HK"/>
              </w:rPr>
            </w:pPr>
            <w:r>
              <w:rPr>
                <w:color w:val="000000"/>
                <w:sz w:val="22"/>
                <w:u w:val="single"/>
                <w:lang w:eastAsia="zh-HK"/>
              </w:rPr>
              <w:t>2024</w:t>
            </w:r>
          </w:p>
        </w:tc>
        <w:tc>
          <w:tcPr>
            <w:tcW w:w="1134" w:type="dxa"/>
          </w:tcPr>
          <w:p w14:paraId="7157BDDE" w14:textId="77777777" w:rsidR="002355AE" w:rsidRDefault="002355AE" w:rsidP="001F3D1A">
            <w:pPr>
              <w:tabs>
                <w:tab w:val="decimal" w:pos="384"/>
              </w:tabs>
              <w:snapToGrid w:val="0"/>
              <w:spacing w:line="240" w:lineRule="exact"/>
              <w:jc w:val="center"/>
              <w:rPr>
                <w:color w:val="000000"/>
                <w:sz w:val="22"/>
                <w:u w:val="single"/>
                <w:lang w:eastAsia="zh-HK"/>
              </w:rPr>
            </w:pPr>
            <w:r>
              <w:rPr>
                <w:color w:val="000000"/>
                <w:sz w:val="22"/>
                <w:u w:val="single"/>
                <w:lang w:eastAsia="zh-HK"/>
              </w:rPr>
              <w:t>2025</w:t>
            </w:r>
          </w:p>
        </w:tc>
        <w:tc>
          <w:tcPr>
            <w:tcW w:w="1134" w:type="dxa"/>
          </w:tcPr>
          <w:p w14:paraId="5457582B" w14:textId="77777777" w:rsidR="002355AE" w:rsidRDefault="002355AE" w:rsidP="001F3D1A">
            <w:pPr>
              <w:tabs>
                <w:tab w:val="decimal" w:pos="384"/>
              </w:tabs>
              <w:snapToGrid w:val="0"/>
              <w:spacing w:line="240" w:lineRule="exact"/>
              <w:jc w:val="center"/>
              <w:rPr>
                <w:color w:val="000000"/>
                <w:sz w:val="22"/>
                <w:u w:val="single"/>
                <w:lang w:eastAsia="zh-HK"/>
              </w:rPr>
            </w:pPr>
          </w:p>
        </w:tc>
      </w:tr>
      <w:tr w:rsidR="002355AE" w:rsidRPr="004A2FE5" w14:paraId="55F04D78" w14:textId="35DE4449" w:rsidTr="00675FEA">
        <w:trPr>
          <w:cantSplit/>
          <w:trHeight w:val="220"/>
          <w:jc w:val="center"/>
        </w:trPr>
        <w:tc>
          <w:tcPr>
            <w:tcW w:w="2835" w:type="dxa"/>
          </w:tcPr>
          <w:p w14:paraId="1FB75EFF" w14:textId="77777777" w:rsidR="002355AE" w:rsidRPr="004A2FE5" w:rsidRDefault="002355AE" w:rsidP="002355AE">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14:paraId="58C42A90" w14:textId="77777777" w:rsidR="002355AE" w:rsidRPr="004A2FE5" w:rsidRDefault="002355AE" w:rsidP="002355AE">
            <w:pPr>
              <w:tabs>
                <w:tab w:val="left" w:pos="990"/>
                <w:tab w:val="left" w:pos="3780"/>
                <w:tab w:val="left" w:pos="7650"/>
              </w:tabs>
              <w:spacing w:line="240" w:lineRule="exact"/>
              <w:jc w:val="both"/>
              <w:rPr>
                <w:color w:val="000000"/>
                <w:sz w:val="22"/>
              </w:rPr>
            </w:pPr>
          </w:p>
        </w:tc>
        <w:tc>
          <w:tcPr>
            <w:tcW w:w="1134" w:type="dxa"/>
          </w:tcPr>
          <w:p w14:paraId="78A1AC8D" w14:textId="77777777" w:rsidR="002355AE" w:rsidRPr="004A2FE5" w:rsidRDefault="002355AE" w:rsidP="002355AE">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1134" w:type="dxa"/>
          </w:tcPr>
          <w:p w14:paraId="6D65A00C" w14:textId="77777777" w:rsidR="002355AE" w:rsidRPr="004A2FE5" w:rsidRDefault="002355AE" w:rsidP="002355AE">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1134" w:type="dxa"/>
          </w:tcPr>
          <w:p w14:paraId="6EB9CBE4" w14:textId="77777777" w:rsidR="002355AE" w:rsidRPr="004A2FE5" w:rsidRDefault="002355AE" w:rsidP="002355AE">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1134" w:type="dxa"/>
          </w:tcPr>
          <w:p w14:paraId="68CFDA71" w14:textId="77777777" w:rsidR="002355AE" w:rsidRPr="004A2FE5" w:rsidRDefault="002355AE" w:rsidP="002355AE">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1134" w:type="dxa"/>
          </w:tcPr>
          <w:p w14:paraId="08FC218E" w14:textId="77777777" w:rsidR="002355AE" w:rsidRPr="004A2FE5" w:rsidRDefault="002355AE" w:rsidP="002355AE">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c>
          <w:tcPr>
            <w:tcW w:w="1134" w:type="dxa"/>
          </w:tcPr>
          <w:p w14:paraId="4BA00BC4" w14:textId="77777777" w:rsidR="002355AE" w:rsidRDefault="002355AE" w:rsidP="002355AE">
            <w:pPr>
              <w:tabs>
                <w:tab w:val="decimal" w:pos="384"/>
              </w:tabs>
              <w:snapToGrid w:val="0"/>
              <w:spacing w:line="240" w:lineRule="exact"/>
              <w:jc w:val="center"/>
              <w:rPr>
                <w:color w:val="000000"/>
                <w:sz w:val="22"/>
                <w:u w:val="single"/>
                <w:lang w:eastAsia="zh-HK"/>
              </w:rPr>
            </w:pPr>
            <w:r>
              <w:rPr>
                <w:color w:val="000000"/>
                <w:sz w:val="22"/>
                <w:u w:val="single"/>
                <w:lang w:eastAsia="zh-HK"/>
              </w:rPr>
              <w:t>Q1</w:t>
            </w:r>
          </w:p>
        </w:tc>
        <w:tc>
          <w:tcPr>
            <w:tcW w:w="1134" w:type="dxa"/>
          </w:tcPr>
          <w:p w14:paraId="2AEE761E" w14:textId="33B981D3" w:rsidR="002355AE" w:rsidRDefault="002355AE" w:rsidP="002355AE">
            <w:pPr>
              <w:tabs>
                <w:tab w:val="decimal" w:pos="384"/>
              </w:tabs>
              <w:snapToGrid w:val="0"/>
              <w:spacing w:line="240" w:lineRule="exact"/>
              <w:jc w:val="center"/>
              <w:rPr>
                <w:color w:val="000000"/>
                <w:sz w:val="22"/>
                <w:u w:val="single"/>
                <w:lang w:eastAsia="zh-HK"/>
              </w:rPr>
            </w:pPr>
            <w:r>
              <w:rPr>
                <w:color w:val="000000"/>
                <w:sz w:val="22"/>
                <w:u w:val="single"/>
                <w:lang w:eastAsia="zh-HK"/>
              </w:rPr>
              <w:t>Q2</w:t>
            </w:r>
          </w:p>
        </w:tc>
      </w:tr>
      <w:tr w:rsidR="002355AE" w:rsidRPr="004A2FE5" w14:paraId="340C6A2B" w14:textId="19362F52" w:rsidTr="00675FEA">
        <w:trPr>
          <w:cantSplit/>
          <w:trHeight w:val="220"/>
          <w:jc w:val="center"/>
        </w:trPr>
        <w:tc>
          <w:tcPr>
            <w:tcW w:w="2835" w:type="dxa"/>
          </w:tcPr>
          <w:p w14:paraId="7ED8EAAD" w14:textId="77777777" w:rsidR="002355AE" w:rsidRPr="004A2FE5" w:rsidRDefault="002355AE" w:rsidP="002355AE">
            <w:pPr>
              <w:tabs>
                <w:tab w:val="left" w:pos="990"/>
                <w:tab w:val="left" w:pos="3780"/>
                <w:tab w:val="left" w:pos="7650"/>
              </w:tabs>
              <w:spacing w:line="240" w:lineRule="exact"/>
              <w:jc w:val="both"/>
              <w:rPr>
                <w:color w:val="000000"/>
                <w:sz w:val="22"/>
              </w:rPr>
            </w:pPr>
            <w:r w:rsidRPr="004A2FE5">
              <w:rPr>
                <w:color w:val="000000"/>
                <w:sz w:val="22"/>
              </w:rPr>
              <w:t>Manufacturing</w:t>
            </w:r>
          </w:p>
          <w:p w14:paraId="62AFF93D" w14:textId="77777777" w:rsidR="002355AE" w:rsidRPr="004A2FE5" w:rsidRDefault="002355AE" w:rsidP="002355AE">
            <w:pPr>
              <w:tabs>
                <w:tab w:val="left" w:pos="990"/>
                <w:tab w:val="left" w:pos="3780"/>
                <w:tab w:val="left" w:pos="7650"/>
              </w:tabs>
              <w:spacing w:line="240" w:lineRule="exact"/>
              <w:jc w:val="both"/>
              <w:rPr>
                <w:color w:val="000000"/>
                <w:sz w:val="22"/>
              </w:rPr>
            </w:pPr>
          </w:p>
        </w:tc>
        <w:tc>
          <w:tcPr>
            <w:tcW w:w="1134" w:type="dxa"/>
          </w:tcPr>
          <w:p w14:paraId="13F985E2" w14:textId="77777777" w:rsidR="002355AE" w:rsidRPr="00EA59E9" w:rsidRDefault="002355AE" w:rsidP="002355AE">
            <w:pPr>
              <w:tabs>
                <w:tab w:val="decimal" w:pos="356"/>
              </w:tabs>
              <w:snapToGrid w:val="0"/>
              <w:spacing w:line="240" w:lineRule="exact"/>
              <w:ind w:right="151"/>
              <w:jc w:val="center"/>
              <w:rPr>
                <w:color w:val="000000"/>
                <w:sz w:val="22"/>
                <w:highlight w:val="yellow"/>
              </w:rPr>
            </w:pPr>
            <w:r w:rsidRPr="00500728">
              <w:rPr>
                <w:color w:val="000000"/>
                <w:sz w:val="22"/>
              </w:rPr>
              <w:t>2.9</w:t>
            </w:r>
          </w:p>
        </w:tc>
        <w:tc>
          <w:tcPr>
            <w:tcW w:w="1134" w:type="dxa"/>
          </w:tcPr>
          <w:p w14:paraId="6691F814" w14:textId="77777777" w:rsidR="002355AE" w:rsidRPr="00091910" w:rsidRDefault="002355AE" w:rsidP="002355AE">
            <w:pPr>
              <w:tabs>
                <w:tab w:val="decimal" w:pos="356"/>
              </w:tabs>
              <w:snapToGrid w:val="0"/>
              <w:spacing w:line="240" w:lineRule="exact"/>
              <w:ind w:right="151"/>
              <w:jc w:val="center"/>
              <w:rPr>
                <w:color w:val="000000"/>
                <w:sz w:val="22"/>
              </w:rPr>
            </w:pPr>
            <w:r>
              <w:rPr>
                <w:color w:val="000000"/>
                <w:sz w:val="22"/>
              </w:rPr>
              <w:t>1.2</w:t>
            </w:r>
          </w:p>
        </w:tc>
        <w:tc>
          <w:tcPr>
            <w:tcW w:w="1134" w:type="dxa"/>
          </w:tcPr>
          <w:p w14:paraId="08E71453"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1</w:t>
            </w:r>
          </w:p>
        </w:tc>
        <w:tc>
          <w:tcPr>
            <w:tcW w:w="1134" w:type="dxa"/>
          </w:tcPr>
          <w:p w14:paraId="24036DB3"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3.</w:t>
            </w:r>
            <w:r>
              <w:rPr>
                <w:color w:val="000000"/>
                <w:sz w:val="22"/>
              </w:rPr>
              <w:t>2</w:t>
            </w:r>
          </w:p>
        </w:tc>
        <w:tc>
          <w:tcPr>
            <w:tcW w:w="1134" w:type="dxa"/>
          </w:tcPr>
          <w:p w14:paraId="329432B0" w14:textId="77777777" w:rsidR="002355AE" w:rsidRPr="00EA59E9" w:rsidRDefault="002355AE" w:rsidP="002355AE">
            <w:pPr>
              <w:tabs>
                <w:tab w:val="decimal" w:pos="356"/>
              </w:tabs>
              <w:snapToGrid w:val="0"/>
              <w:spacing w:line="240" w:lineRule="exact"/>
              <w:ind w:right="151"/>
              <w:jc w:val="center"/>
              <w:rPr>
                <w:color w:val="000000"/>
                <w:sz w:val="22"/>
                <w:highlight w:val="yellow"/>
              </w:rPr>
            </w:pPr>
            <w:r w:rsidRPr="00860E86">
              <w:rPr>
                <w:color w:val="000000"/>
                <w:sz w:val="22"/>
              </w:rPr>
              <w:t>4.</w:t>
            </w:r>
            <w:r w:rsidRPr="006842EB">
              <w:rPr>
                <w:color w:val="000000"/>
                <w:sz w:val="22"/>
              </w:rPr>
              <w:t>1</w:t>
            </w:r>
          </w:p>
        </w:tc>
        <w:tc>
          <w:tcPr>
            <w:tcW w:w="1134" w:type="dxa"/>
          </w:tcPr>
          <w:p w14:paraId="7A69486D"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4.8</w:t>
            </w:r>
          </w:p>
        </w:tc>
        <w:tc>
          <w:tcPr>
            <w:tcW w:w="1134" w:type="dxa"/>
          </w:tcPr>
          <w:p w14:paraId="4EC22F22" w14:textId="49F827EF" w:rsidR="002355AE" w:rsidRPr="00675FEA" w:rsidRDefault="002355AE" w:rsidP="002355AE">
            <w:pPr>
              <w:tabs>
                <w:tab w:val="decimal" w:pos="356"/>
              </w:tabs>
              <w:snapToGrid w:val="0"/>
              <w:spacing w:line="240" w:lineRule="exact"/>
              <w:ind w:right="151"/>
              <w:jc w:val="center"/>
              <w:rPr>
                <w:color w:val="000000"/>
                <w:sz w:val="22"/>
                <w:highlight w:val="yellow"/>
              </w:rPr>
            </w:pPr>
            <w:r w:rsidRPr="00E34363">
              <w:rPr>
                <w:color w:val="000000"/>
                <w:sz w:val="22"/>
              </w:rPr>
              <w:t>4.0</w:t>
            </w:r>
          </w:p>
        </w:tc>
      </w:tr>
      <w:tr w:rsidR="002355AE" w:rsidRPr="004A2FE5" w14:paraId="1DE9354B" w14:textId="0A971D19" w:rsidTr="00675FEA">
        <w:trPr>
          <w:cantSplit/>
          <w:trHeight w:val="220"/>
          <w:jc w:val="center"/>
        </w:trPr>
        <w:tc>
          <w:tcPr>
            <w:tcW w:w="2835" w:type="dxa"/>
          </w:tcPr>
          <w:p w14:paraId="5B51D51A" w14:textId="77777777" w:rsidR="002355AE" w:rsidRPr="004A2FE5" w:rsidRDefault="002355AE" w:rsidP="002355AE">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14:paraId="6D692C58" w14:textId="77777777" w:rsidR="002355AE" w:rsidRPr="004A2FE5" w:rsidRDefault="002355AE" w:rsidP="002355AE">
            <w:pPr>
              <w:tabs>
                <w:tab w:val="left" w:pos="990"/>
                <w:tab w:val="left" w:pos="3780"/>
                <w:tab w:val="left" w:pos="7650"/>
              </w:tabs>
              <w:spacing w:line="240" w:lineRule="exact"/>
              <w:jc w:val="both"/>
              <w:rPr>
                <w:color w:val="000000"/>
                <w:sz w:val="22"/>
              </w:rPr>
            </w:pPr>
          </w:p>
        </w:tc>
        <w:tc>
          <w:tcPr>
            <w:tcW w:w="1134" w:type="dxa"/>
          </w:tcPr>
          <w:p w14:paraId="76D72D5E" w14:textId="77777777" w:rsidR="002355AE" w:rsidRPr="00EA59E9" w:rsidRDefault="002355AE" w:rsidP="002355AE">
            <w:pPr>
              <w:tabs>
                <w:tab w:val="decimal" w:pos="356"/>
              </w:tabs>
              <w:snapToGrid w:val="0"/>
              <w:spacing w:line="240" w:lineRule="exact"/>
              <w:ind w:right="151"/>
              <w:jc w:val="center"/>
              <w:rPr>
                <w:color w:val="000000"/>
                <w:sz w:val="22"/>
                <w:highlight w:val="yellow"/>
              </w:rPr>
            </w:pPr>
          </w:p>
        </w:tc>
        <w:tc>
          <w:tcPr>
            <w:tcW w:w="1134" w:type="dxa"/>
          </w:tcPr>
          <w:p w14:paraId="37F463AA" w14:textId="77777777" w:rsidR="002355AE" w:rsidRPr="00C369E8" w:rsidRDefault="002355AE" w:rsidP="002355AE">
            <w:pPr>
              <w:tabs>
                <w:tab w:val="decimal" w:pos="356"/>
              </w:tabs>
              <w:snapToGrid w:val="0"/>
              <w:spacing w:line="240" w:lineRule="exact"/>
              <w:ind w:right="151"/>
              <w:jc w:val="center"/>
              <w:rPr>
                <w:color w:val="000000"/>
                <w:sz w:val="22"/>
                <w:highlight w:val="yellow"/>
              </w:rPr>
            </w:pPr>
          </w:p>
        </w:tc>
        <w:tc>
          <w:tcPr>
            <w:tcW w:w="1134" w:type="dxa"/>
          </w:tcPr>
          <w:p w14:paraId="35A0359E" w14:textId="77777777" w:rsidR="002355AE" w:rsidRPr="008A0566" w:rsidRDefault="002355AE" w:rsidP="002355AE">
            <w:pPr>
              <w:tabs>
                <w:tab w:val="decimal" w:pos="356"/>
              </w:tabs>
              <w:snapToGrid w:val="0"/>
              <w:spacing w:line="240" w:lineRule="exact"/>
              <w:ind w:right="151"/>
              <w:jc w:val="center"/>
              <w:rPr>
                <w:color w:val="000000"/>
                <w:sz w:val="22"/>
              </w:rPr>
            </w:pPr>
          </w:p>
        </w:tc>
        <w:tc>
          <w:tcPr>
            <w:tcW w:w="1134" w:type="dxa"/>
          </w:tcPr>
          <w:p w14:paraId="5E35C577" w14:textId="77777777" w:rsidR="002355AE" w:rsidRPr="008A0566" w:rsidRDefault="002355AE" w:rsidP="002355AE">
            <w:pPr>
              <w:tabs>
                <w:tab w:val="decimal" w:pos="356"/>
              </w:tabs>
              <w:snapToGrid w:val="0"/>
              <w:spacing w:line="240" w:lineRule="exact"/>
              <w:ind w:right="151"/>
              <w:jc w:val="center"/>
              <w:rPr>
                <w:color w:val="000000"/>
                <w:sz w:val="22"/>
              </w:rPr>
            </w:pPr>
          </w:p>
        </w:tc>
        <w:tc>
          <w:tcPr>
            <w:tcW w:w="1134" w:type="dxa"/>
          </w:tcPr>
          <w:p w14:paraId="4FE5429E" w14:textId="77777777" w:rsidR="002355AE" w:rsidRPr="00EA59E9" w:rsidRDefault="002355AE" w:rsidP="002355AE">
            <w:pPr>
              <w:tabs>
                <w:tab w:val="decimal" w:pos="356"/>
              </w:tabs>
              <w:snapToGrid w:val="0"/>
              <w:spacing w:line="240" w:lineRule="exact"/>
              <w:ind w:right="151"/>
              <w:jc w:val="center"/>
              <w:rPr>
                <w:color w:val="000000"/>
                <w:sz w:val="22"/>
                <w:highlight w:val="yellow"/>
              </w:rPr>
            </w:pPr>
          </w:p>
        </w:tc>
        <w:tc>
          <w:tcPr>
            <w:tcW w:w="1134" w:type="dxa"/>
          </w:tcPr>
          <w:p w14:paraId="29397FD1" w14:textId="77777777" w:rsidR="002355AE" w:rsidRPr="00162A51" w:rsidRDefault="002355AE" w:rsidP="002355AE">
            <w:pPr>
              <w:tabs>
                <w:tab w:val="decimal" w:pos="356"/>
              </w:tabs>
              <w:snapToGrid w:val="0"/>
              <w:spacing w:line="240" w:lineRule="exact"/>
              <w:ind w:right="151"/>
              <w:jc w:val="center"/>
              <w:rPr>
                <w:color w:val="000000"/>
                <w:sz w:val="22"/>
              </w:rPr>
            </w:pPr>
          </w:p>
        </w:tc>
        <w:tc>
          <w:tcPr>
            <w:tcW w:w="1134" w:type="dxa"/>
          </w:tcPr>
          <w:p w14:paraId="6243F137" w14:textId="77777777" w:rsidR="002355AE" w:rsidRPr="00675FEA" w:rsidRDefault="002355AE" w:rsidP="002355AE">
            <w:pPr>
              <w:tabs>
                <w:tab w:val="decimal" w:pos="356"/>
              </w:tabs>
              <w:snapToGrid w:val="0"/>
              <w:spacing w:line="240" w:lineRule="exact"/>
              <w:ind w:right="151"/>
              <w:jc w:val="center"/>
              <w:rPr>
                <w:color w:val="000000"/>
                <w:sz w:val="22"/>
                <w:highlight w:val="yellow"/>
              </w:rPr>
            </w:pPr>
          </w:p>
        </w:tc>
      </w:tr>
      <w:tr w:rsidR="002355AE" w:rsidRPr="004A2FE5" w14:paraId="5E49CAA1" w14:textId="6389C077" w:rsidTr="00675FEA">
        <w:trPr>
          <w:cantSplit/>
          <w:trHeight w:val="467"/>
          <w:jc w:val="center"/>
        </w:trPr>
        <w:tc>
          <w:tcPr>
            <w:tcW w:w="2835" w:type="dxa"/>
          </w:tcPr>
          <w:p w14:paraId="16AE32D9" w14:textId="77777777" w:rsidR="002355AE" w:rsidRPr="004A2FE5" w:rsidRDefault="002355AE" w:rsidP="002355AE">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1134" w:type="dxa"/>
          </w:tcPr>
          <w:p w14:paraId="33E175F1"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-1.8</w:t>
            </w:r>
          </w:p>
        </w:tc>
        <w:tc>
          <w:tcPr>
            <w:tcW w:w="1134" w:type="dxa"/>
          </w:tcPr>
          <w:p w14:paraId="6B76607C"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12.3</w:t>
            </w:r>
          </w:p>
        </w:tc>
        <w:tc>
          <w:tcPr>
            <w:tcW w:w="1134" w:type="dxa"/>
          </w:tcPr>
          <w:p w14:paraId="37606F41"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-6.</w:t>
            </w:r>
            <w:r>
              <w:rPr>
                <w:color w:val="000000"/>
                <w:sz w:val="22"/>
              </w:rPr>
              <w:t>1</w:t>
            </w:r>
          </w:p>
        </w:tc>
        <w:tc>
          <w:tcPr>
            <w:tcW w:w="1134" w:type="dxa"/>
            <w:shd w:val="clear" w:color="auto" w:fill="auto"/>
          </w:tcPr>
          <w:p w14:paraId="0998F459"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-8.4</w:t>
            </w:r>
          </w:p>
        </w:tc>
        <w:tc>
          <w:tcPr>
            <w:tcW w:w="1134" w:type="dxa"/>
          </w:tcPr>
          <w:p w14:paraId="4BE2A4BE" w14:textId="77777777" w:rsidR="002355AE" w:rsidRPr="00860E86" w:rsidRDefault="002355AE" w:rsidP="002355AE">
            <w:pPr>
              <w:tabs>
                <w:tab w:val="decimal" w:pos="356"/>
              </w:tabs>
              <w:snapToGrid w:val="0"/>
              <w:spacing w:line="240" w:lineRule="exact"/>
              <w:ind w:right="151"/>
              <w:jc w:val="center"/>
              <w:rPr>
                <w:color w:val="000000"/>
                <w:sz w:val="22"/>
              </w:rPr>
            </w:pPr>
            <w:r w:rsidRPr="00860E86">
              <w:rPr>
                <w:color w:val="000000"/>
                <w:sz w:val="22"/>
              </w:rPr>
              <w:t>-3.</w:t>
            </w:r>
            <w:r w:rsidRPr="006842EB">
              <w:rPr>
                <w:color w:val="000000"/>
                <w:sz w:val="22"/>
              </w:rPr>
              <w:t>1</w:t>
            </w:r>
          </w:p>
        </w:tc>
        <w:tc>
          <w:tcPr>
            <w:tcW w:w="1134" w:type="dxa"/>
          </w:tcPr>
          <w:p w14:paraId="50D6DF85"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-3.3</w:t>
            </w:r>
          </w:p>
        </w:tc>
        <w:tc>
          <w:tcPr>
            <w:tcW w:w="1134" w:type="dxa"/>
          </w:tcPr>
          <w:p w14:paraId="36A98E3E" w14:textId="7C567A42" w:rsidR="002355AE" w:rsidRPr="00E34363" w:rsidRDefault="007539CE" w:rsidP="002355AE">
            <w:pPr>
              <w:tabs>
                <w:tab w:val="decimal" w:pos="356"/>
              </w:tabs>
              <w:snapToGrid w:val="0"/>
              <w:spacing w:line="240" w:lineRule="exact"/>
              <w:ind w:right="151"/>
              <w:jc w:val="center"/>
              <w:rPr>
                <w:color w:val="000000"/>
                <w:sz w:val="22"/>
              </w:rPr>
            </w:pPr>
            <w:r w:rsidRPr="00B85438">
              <w:rPr>
                <w:color w:val="000000"/>
                <w:sz w:val="22"/>
              </w:rPr>
              <w:t>-</w:t>
            </w:r>
            <w:r w:rsidRPr="00E34363">
              <w:rPr>
                <w:color w:val="000000"/>
                <w:sz w:val="22"/>
              </w:rPr>
              <w:t>1.</w:t>
            </w:r>
            <w:r w:rsidR="008F6D21" w:rsidRPr="00B85438">
              <w:rPr>
                <w:color w:val="000000"/>
                <w:sz w:val="22"/>
              </w:rPr>
              <w:t>9</w:t>
            </w:r>
          </w:p>
        </w:tc>
      </w:tr>
      <w:tr w:rsidR="002355AE" w:rsidRPr="004A2FE5" w14:paraId="0E7BAFE2" w14:textId="21C2A16A" w:rsidTr="00675FEA">
        <w:trPr>
          <w:cantSplit/>
          <w:trHeight w:val="220"/>
          <w:jc w:val="center"/>
        </w:trPr>
        <w:tc>
          <w:tcPr>
            <w:tcW w:w="2835" w:type="dxa"/>
          </w:tcPr>
          <w:p w14:paraId="4FEF701C"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14:paraId="2FACB20C"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0F3741F7"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55EA5EC5"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2.8</w:t>
            </w:r>
          </w:p>
        </w:tc>
        <w:tc>
          <w:tcPr>
            <w:tcW w:w="1134" w:type="dxa"/>
          </w:tcPr>
          <w:p w14:paraId="1B4294B2"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1.8</w:t>
            </w:r>
          </w:p>
        </w:tc>
        <w:tc>
          <w:tcPr>
            <w:tcW w:w="1134" w:type="dxa"/>
            <w:shd w:val="clear" w:color="auto" w:fill="auto"/>
          </w:tcPr>
          <w:p w14:paraId="644F1E12"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0.8</w:t>
            </w:r>
          </w:p>
        </w:tc>
        <w:tc>
          <w:tcPr>
            <w:tcW w:w="1134" w:type="dxa"/>
          </w:tcPr>
          <w:p w14:paraId="4A41753A"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0.7</w:t>
            </w:r>
          </w:p>
        </w:tc>
        <w:tc>
          <w:tcPr>
            <w:tcW w:w="1134" w:type="dxa"/>
          </w:tcPr>
          <w:p w14:paraId="4C3AFFFF"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1.0</w:t>
            </w:r>
          </w:p>
        </w:tc>
        <w:tc>
          <w:tcPr>
            <w:tcW w:w="1134" w:type="dxa"/>
          </w:tcPr>
          <w:p w14:paraId="42B71E86" w14:textId="3B124D4B" w:rsidR="002355AE" w:rsidRPr="00E34363" w:rsidRDefault="007539CE" w:rsidP="002355AE">
            <w:pPr>
              <w:tabs>
                <w:tab w:val="decimal" w:pos="356"/>
              </w:tabs>
              <w:snapToGrid w:val="0"/>
              <w:spacing w:line="240" w:lineRule="exact"/>
              <w:ind w:right="151"/>
              <w:jc w:val="center"/>
              <w:rPr>
                <w:color w:val="000000"/>
                <w:sz w:val="22"/>
              </w:rPr>
            </w:pPr>
            <w:r w:rsidRPr="00E34363">
              <w:rPr>
                <w:color w:val="000000"/>
                <w:sz w:val="22"/>
              </w:rPr>
              <w:t>1.5</w:t>
            </w:r>
          </w:p>
        </w:tc>
      </w:tr>
      <w:tr w:rsidR="002355AE" w:rsidRPr="004A2FE5" w14:paraId="7757BC82" w14:textId="061ACB4E" w:rsidTr="00675FEA">
        <w:trPr>
          <w:cantSplit/>
          <w:trHeight w:val="220"/>
          <w:jc w:val="center"/>
        </w:trPr>
        <w:tc>
          <w:tcPr>
            <w:tcW w:w="2835" w:type="dxa"/>
          </w:tcPr>
          <w:p w14:paraId="3A172733"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14:paraId="2547AEEA"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4A0E0340"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17.2</w:t>
            </w:r>
          </w:p>
        </w:tc>
        <w:tc>
          <w:tcPr>
            <w:tcW w:w="1134" w:type="dxa"/>
          </w:tcPr>
          <w:p w14:paraId="169F8997"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-5.6</w:t>
            </w:r>
          </w:p>
        </w:tc>
        <w:tc>
          <w:tcPr>
            <w:tcW w:w="1134" w:type="dxa"/>
          </w:tcPr>
          <w:p w14:paraId="016E2972"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7.2</w:t>
            </w:r>
          </w:p>
        </w:tc>
        <w:tc>
          <w:tcPr>
            <w:tcW w:w="1134" w:type="dxa"/>
            <w:shd w:val="clear" w:color="auto" w:fill="auto"/>
          </w:tcPr>
          <w:p w14:paraId="7A38A7BE"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37.6</w:t>
            </w:r>
          </w:p>
        </w:tc>
        <w:tc>
          <w:tcPr>
            <w:tcW w:w="1134" w:type="dxa"/>
          </w:tcPr>
          <w:p w14:paraId="6A88201B"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34.5</w:t>
            </w:r>
          </w:p>
        </w:tc>
        <w:tc>
          <w:tcPr>
            <w:tcW w:w="1134" w:type="dxa"/>
          </w:tcPr>
          <w:p w14:paraId="03448966"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5.4</w:t>
            </w:r>
          </w:p>
        </w:tc>
        <w:tc>
          <w:tcPr>
            <w:tcW w:w="1134" w:type="dxa"/>
          </w:tcPr>
          <w:p w14:paraId="4CF633E5" w14:textId="7C97F030" w:rsidR="002355AE" w:rsidRPr="00E34363" w:rsidRDefault="007539CE" w:rsidP="002355AE">
            <w:pPr>
              <w:tabs>
                <w:tab w:val="decimal" w:pos="356"/>
              </w:tabs>
              <w:snapToGrid w:val="0"/>
              <w:spacing w:line="240" w:lineRule="exact"/>
              <w:ind w:right="151"/>
              <w:jc w:val="center"/>
              <w:rPr>
                <w:color w:val="000000"/>
                <w:sz w:val="22"/>
              </w:rPr>
            </w:pPr>
            <w:r w:rsidRPr="00B85438">
              <w:rPr>
                <w:color w:val="000000"/>
                <w:sz w:val="22"/>
              </w:rPr>
              <w:t>-</w:t>
            </w:r>
            <w:r w:rsidRPr="00E34363">
              <w:rPr>
                <w:color w:val="000000"/>
                <w:sz w:val="22"/>
              </w:rPr>
              <w:t>5.8</w:t>
            </w:r>
          </w:p>
        </w:tc>
      </w:tr>
      <w:tr w:rsidR="002355AE" w:rsidRPr="004A2FE5" w14:paraId="6A132FC6" w14:textId="1C31B9C0" w:rsidTr="00675FEA">
        <w:trPr>
          <w:cantSplit/>
          <w:trHeight w:val="220"/>
          <w:jc w:val="center"/>
        </w:trPr>
        <w:tc>
          <w:tcPr>
            <w:tcW w:w="2835" w:type="dxa"/>
          </w:tcPr>
          <w:p w14:paraId="7BE7B8BE"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14:paraId="03A748FD"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43A7BE0B"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-0.8</w:t>
            </w:r>
          </w:p>
        </w:tc>
        <w:tc>
          <w:tcPr>
            <w:tcW w:w="1134" w:type="dxa"/>
          </w:tcPr>
          <w:p w14:paraId="15328550"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-7.9</w:t>
            </w:r>
          </w:p>
        </w:tc>
        <w:tc>
          <w:tcPr>
            <w:tcW w:w="1134" w:type="dxa"/>
          </w:tcPr>
          <w:p w14:paraId="4E311552"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1.7</w:t>
            </w:r>
          </w:p>
        </w:tc>
        <w:tc>
          <w:tcPr>
            <w:tcW w:w="1134" w:type="dxa"/>
            <w:shd w:val="clear" w:color="auto" w:fill="auto"/>
          </w:tcPr>
          <w:p w14:paraId="4C0BBAAA"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5.0</w:t>
            </w:r>
          </w:p>
        </w:tc>
        <w:tc>
          <w:tcPr>
            <w:tcW w:w="1134" w:type="dxa"/>
          </w:tcPr>
          <w:p w14:paraId="7904D75B"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49C6C8D3"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3.2</w:t>
            </w:r>
          </w:p>
        </w:tc>
        <w:tc>
          <w:tcPr>
            <w:tcW w:w="1134" w:type="dxa"/>
          </w:tcPr>
          <w:p w14:paraId="3AAFC142" w14:textId="63852FE6" w:rsidR="002355AE" w:rsidRPr="00E34363" w:rsidRDefault="007539CE" w:rsidP="002355AE">
            <w:pPr>
              <w:tabs>
                <w:tab w:val="decimal" w:pos="356"/>
              </w:tabs>
              <w:snapToGrid w:val="0"/>
              <w:spacing w:line="240" w:lineRule="exact"/>
              <w:ind w:right="151"/>
              <w:jc w:val="center"/>
              <w:rPr>
                <w:color w:val="000000"/>
                <w:sz w:val="22"/>
              </w:rPr>
            </w:pPr>
            <w:r w:rsidRPr="00B85438">
              <w:rPr>
                <w:color w:val="000000"/>
                <w:sz w:val="22"/>
              </w:rPr>
              <w:t>-</w:t>
            </w:r>
            <w:r w:rsidRPr="00E34363">
              <w:rPr>
                <w:color w:val="000000"/>
                <w:sz w:val="22"/>
              </w:rPr>
              <w:t>4.2</w:t>
            </w:r>
          </w:p>
        </w:tc>
      </w:tr>
      <w:tr w:rsidR="002355AE" w:rsidRPr="004A2FE5" w14:paraId="34E89336" w14:textId="0395D7E6" w:rsidTr="00675FEA">
        <w:trPr>
          <w:cantSplit/>
          <w:trHeight w:val="220"/>
          <w:jc w:val="center"/>
        </w:trPr>
        <w:tc>
          <w:tcPr>
            <w:tcW w:w="2835" w:type="dxa"/>
          </w:tcPr>
          <w:p w14:paraId="7D1CB90F"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14:paraId="51F4777F" w14:textId="77777777" w:rsidR="002355AE" w:rsidRPr="004A2FE5" w:rsidRDefault="002355AE" w:rsidP="002355AE">
            <w:pPr>
              <w:tabs>
                <w:tab w:val="left" w:pos="245"/>
                <w:tab w:val="left" w:pos="327"/>
                <w:tab w:val="left" w:pos="990"/>
                <w:tab w:val="left" w:pos="3780"/>
                <w:tab w:val="left" w:pos="7650"/>
              </w:tabs>
              <w:spacing w:line="240" w:lineRule="exact"/>
              <w:ind w:left="446" w:hanging="240"/>
              <w:jc w:val="both"/>
              <w:rPr>
                <w:color w:val="000000"/>
                <w:sz w:val="22"/>
              </w:rPr>
            </w:pPr>
          </w:p>
        </w:tc>
        <w:tc>
          <w:tcPr>
            <w:tcW w:w="1134" w:type="dxa"/>
          </w:tcPr>
          <w:p w14:paraId="2A993781"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-1.5</w:t>
            </w:r>
          </w:p>
        </w:tc>
        <w:tc>
          <w:tcPr>
            <w:tcW w:w="1134" w:type="dxa"/>
          </w:tcPr>
          <w:p w14:paraId="52F306B6"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-1.5</w:t>
            </w:r>
          </w:p>
        </w:tc>
        <w:tc>
          <w:tcPr>
            <w:tcW w:w="1134" w:type="dxa"/>
          </w:tcPr>
          <w:p w14:paraId="50554C75"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-1.5</w:t>
            </w:r>
          </w:p>
        </w:tc>
        <w:tc>
          <w:tcPr>
            <w:tcW w:w="1134" w:type="dxa"/>
          </w:tcPr>
          <w:p w14:paraId="73630442"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-1.1</w:t>
            </w:r>
          </w:p>
        </w:tc>
        <w:tc>
          <w:tcPr>
            <w:tcW w:w="1134" w:type="dxa"/>
          </w:tcPr>
          <w:p w14:paraId="38A75D6D"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-1.8</w:t>
            </w:r>
          </w:p>
        </w:tc>
        <w:tc>
          <w:tcPr>
            <w:tcW w:w="1134" w:type="dxa"/>
          </w:tcPr>
          <w:p w14:paraId="07B7E569" w14:textId="77777777" w:rsidR="002355AE" w:rsidRPr="00264DA1" w:rsidRDefault="002355AE" w:rsidP="002355AE">
            <w:pPr>
              <w:tabs>
                <w:tab w:val="decimal" w:pos="356"/>
              </w:tabs>
              <w:snapToGrid w:val="0"/>
              <w:spacing w:line="240" w:lineRule="exact"/>
              <w:ind w:right="151"/>
              <w:jc w:val="center"/>
              <w:rPr>
                <w:color w:val="000000"/>
                <w:sz w:val="22"/>
              </w:rPr>
            </w:pPr>
            <w:r w:rsidRPr="00162A51">
              <w:rPr>
                <w:color w:val="000000"/>
                <w:sz w:val="22"/>
              </w:rPr>
              <w:t>-1.5</w:t>
            </w:r>
          </w:p>
        </w:tc>
        <w:tc>
          <w:tcPr>
            <w:tcW w:w="1134" w:type="dxa"/>
          </w:tcPr>
          <w:p w14:paraId="26883AA5" w14:textId="3A3CD618" w:rsidR="002355AE" w:rsidRPr="00E34363" w:rsidRDefault="007539CE" w:rsidP="002355AE">
            <w:pPr>
              <w:tabs>
                <w:tab w:val="decimal" w:pos="356"/>
              </w:tabs>
              <w:snapToGrid w:val="0"/>
              <w:spacing w:line="240" w:lineRule="exact"/>
              <w:ind w:right="151"/>
              <w:jc w:val="center"/>
              <w:rPr>
                <w:color w:val="000000"/>
                <w:sz w:val="22"/>
              </w:rPr>
            </w:pPr>
            <w:r w:rsidRPr="00B85438">
              <w:rPr>
                <w:color w:val="000000"/>
                <w:sz w:val="22"/>
              </w:rPr>
              <w:t>-</w:t>
            </w:r>
            <w:r w:rsidRPr="00E34363">
              <w:rPr>
                <w:color w:val="000000"/>
                <w:sz w:val="22"/>
              </w:rPr>
              <w:t>1.9</w:t>
            </w:r>
          </w:p>
        </w:tc>
      </w:tr>
      <w:tr w:rsidR="002355AE" w:rsidRPr="00360856" w14:paraId="11D119FB" w14:textId="533E863C" w:rsidTr="00675FEA">
        <w:trPr>
          <w:cantSplit/>
          <w:trHeight w:val="403"/>
          <w:jc w:val="center"/>
        </w:trPr>
        <w:tc>
          <w:tcPr>
            <w:tcW w:w="2835" w:type="dxa"/>
          </w:tcPr>
          <w:p w14:paraId="59643C95" w14:textId="77777777" w:rsidR="002355AE" w:rsidRPr="004A2FE5" w:rsidRDefault="002355AE" w:rsidP="002355AE">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1134" w:type="dxa"/>
          </w:tcPr>
          <w:p w14:paraId="75750248"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2.9</w:t>
            </w:r>
          </w:p>
        </w:tc>
        <w:tc>
          <w:tcPr>
            <w:tcW w:w="1134" w:type="dxa"/>
          </w:tcPr>
          <w:p w14:paraId="24E5826A" w14:textId="77777777" w:rsidR="002355AE" w:rsidRPr="00CC1810" w:rsidRDefault="002355AE" w:rsidP="002355AE">
            <w:pPr>
              <w:tabs>
                <w:tab w:val="decimal" w:pos="356"/>
              </w:tabs>
              <w:snapToGrid w:val="0"/>
              <w:spacing w:line="240" w:lineRule="exact"/>
              <w:ind w:right="151"/>
              <w:jc w:val="center"/>
              <w:rPr>
                <w:color w:val="000000"/>
                <w:sz w:val="22"/>
              </w:rPr>
            </w:pPr>
            <w:r>
              <w:rPr>
                <w:color w:val="000000"/>
                <w:sz w:val="22"/>
              </w:rPr>
              <w:t>5.6</w:t>
            </w:r>
          </w:p>
        </w:tc>
        <w:tc>
          <w:tcPr>
            <w:tcW w:w="1134" w:type="dxa"/>
          </w:tcPr>
          <w:p w14:paraId="13C8D289" w14:textId="77777777" w:rsidR="002355AE" w:rsidRPr="00BF614D" w:rsidRDefault="002355AE" w:rsidP="002355AE">
            <w:pPr>
              <w:tabs>
                <w:tab w:val="decimal" w:pos="356"/>
              </w:tabs>
              <w:snapToGrid w:val="0"/>
              <w:spacing w:line="240" w:lineRule="exact"/>
              <w:ind w:right="151"/>
              <w:jc w:val="center"/>
              <w:rPr>
                <w:color w:val="000000"/>
                <w:sz w:val="22"/>
              </w:rPr>
            </w:pPr>
            <w:r w:rsidRPr="008A0566">
              <w:rPr>
                <w:color w:val="000000"/>
                <w:sz w:val="22"/>
              </w:rPr>
              <w:t>3.8</w:t>
            </w:r>
          </w:p>
        </w:tc>
        <w:tc>
          <w:tcPr>
            <w:tcW w:w="1134" w:type="dxa"/>
            <w:shd w:val="clear" w:color="auto" w:fill="auto"/>
          </w:tcPr>
          <w:p w14:paraId="1A4183D3" w14:textId="77777777" w:rsidR="002355AE" w:rsidRPr="00BF614D" w:rsidRDefault="002355AE" w:rsidP="002355AE">
            <w:pPr>
              <w:tabs>
                <w:tab w:val="decimal" w:pos="356"/>
              </w:tabs>
              <w:snapToGrid w:val="0"/>
              <w:spacing w:line="240" w:lineRule="exact"/>
              <w:ind w:right="151"/>
              <w:jc w:val="center"/>
              <w:rPr>
                <w:color w:val="000000"/>
                <w:sz w:val="22"/>
              </w:rPr>
            </w:pPr>
            <w:r>
              <w:rPr>
                <w:color w:val="000000"/>
                <w:sz w:val="22"/>
              </w:rPr>
              <w:t>1.1</w:t>
            </w:r>
          </w:p>
        </w:tc>
        <w:tc>
          <w:tcPr>
            <w:tcW w:w="1134" w:type="dxa"/>
          </w:tcPr>
          <w:p w14:paraId="5E6AF604" w14:textId="77777777" w:rsidR="002355AE" w:rsidRPr="00500728" w:rsidRDefault="002355AE" w:rsidP="002355AE">
            <w:pPr>
              <w:tabs>
                <w:tab w:val="decimal" w:pos="356"/>
              </w:tabs>
              <w:snapToGrid w:val="0"/>
              <w:spacing w:line="240" w:lineRule="exact"/>
              <w:ind w:right="151"/>
              <w:jc w:val="center"/>
              <w:rPr>
                <w:color w:val="000000"/>
                <w:sz w:val="22"/>
              </w:rPr>
            </w:pPr>
            <w:r w:rsidRPr="00500728">
              <w:rPr>
                <w:color w:val="000000"/>
                <w:sz w:val="22"/>
              </w:rPr>
              <w:t>1.1</w:t>
            </w:r>
          </w:p>
        </w:tc>
        <w:tc>
          <w:tcPr>
            <w:tcW w:w="1134" w:type="dxa"/>
          </w:tcPr>
          <w:p w14:paraId="486CD26A" w14:textId="77777777" w:rsidR="002355AE" w:rsidRPr="00264DA1" w:rsidRDefault="002355AE" w:rsidP="002355AE">
            <w:pPr>
              <w:tabs>
                <w:tab w:val="decimal" w:pos="356"/>
              </w:tabs>
              <w:snapToGrid w:val="0"/>
              <w:spacing w:line="240" w:lineRule="exact"/>
              <w:ind w:right="151"/>
              <w:jc w:val="center"/>
              <w:rPr>
                <w:color w:val="000000"/>
                <w:sz w:val="22"/>
              </w:rPr>
            </w:pPr>
            <w:r w:rsidRPr="0090290E">
              <w:rPr>
                <w:color w:val="000000"/>
                <w:sz w:val="22"/>
              </w:rPr>
              <w:t>2.4</w:t>
            </w:r>
          </w:p>
        </w:tc>
        <w:tc>
          <w:tcPr>
            <w:tcW w:w="1134" w:type="dxa"/>
          </w:tcPr>
          <w:p w14:paraId="20B091C7" w14:textId="758B14F8" w:rsidR="002355AE" w:rsidRPr="00E34363" w:rsidRDefault="007539CE" w:rsidP="002355AE">
            <w:pPr>
              <w:tabs>
                <w:tab w:val="decimal" w:pos="356"/>
              </w:tabs>
              <w:snapToGrid w:val="0"/>
              <w:spacing w:line="240" w:lineRule="exact"/>
              <w:ind w:right="151"/>
              <w:jc w:val="center"/>
              <w:rPr>
                <w:color w:val="000000"/>
                <w:sz w:val="22"/>
              </w:rPr>
            </w:pPr>
            <w:r w:rsidRPr="00E34363">
              <w:rPr>
                <w:color w:val="000000"/>
                <w:sz w:val="22"/>
              </w:rPr>
              <w:t>1.9</w:t>
            </w:r>
          </w:p>
        </w:tc>
      </w:tr>
    </w:tbl>
    <w:p w14:paraId="39300FFB" w14:textId="5A4A4A2A" w:rsidR="00053085" w:rsidRPr="008F1387" w:rsidRDefault="00053085" w:rsidP="00053085">
      <w:pPr>
        <w:pStyle w:val="NormalIndent"/>
        <w:rPr>
          <w:highlight w:val="lightGray"/>
        </w:rPr>
      </w:pPr>
    </w:p>
    <w:p w14:paraId="3926F04E" w14:textId="77777777" w:rsidR="008219AD" w:rsidRPr="008F1387" w:rsidRDefault="008219AD">
      <w:pPr>
        <w:pStyle w:val="BodyText2"/>
        <w:tabs>
          <w:tab w:val="left" w:pos="480"/>
        </w:tabs>
        <w:snapToGrid w:val="0"/>
        <w:spacing w:line="220" w:lineRule="exact"/>
        <w:rPr>
          <w:color w:val="000000"/>
          <w:sz w:val="22"/>
          <w:highlight w:val="lightGray"/>
        </w:rPr>
      </w:pPr>
      <w:bookmarkStart w:id="1" w:name="OLE_LINK1"/>
    </w:p>
    <w:p w14:paraId="25DDAFD6" w14:textId="77777777" w:rsidR="006E73EC" w:rsidRPr="00675FEA" w:rsidRDefault="006E73EC">
      <w:pPr>
        <w:widowControl/>
      </w:pPr>
      <w:r w:rsidRPr="00675FEA">
        <w:br w:type="page"/>
      </w:r>
    </w:p>
    <w:p w14:paraId="44AF73DE" w14:textId="7DEF8547" w:rsidR="009F2417" w:rsidRPr="00F5627D" w:rsidRDefault="00493217" w:rsidP="00675FEA">
      <w:pPr>
        <w:widowControl/>
        <w:jc w:val="both"/>
        <w:rPr>
          <w:lang w:val="en-HK"/>
        </w:rPr>
      </w:pPr>
      <w:r w:rsidRPr="00F5627D">
        <w:rPr>
          <w:b/>
          <w:color w:val="000000"/>
          <w:sz w:val="28"/>
        </w:rPr>
        <w:lastRenderedPageBreak/>
        <w:t>GDP deflator</w:t>
      </w:r>
    </w:p>
    <w:p w14:paraId="19FCDE4C" w14:textId="77777777" w:rsidR="00D87B15" w:rsidRPr="00F5627D" w:rsidRDefault="00D87B15" w:rsidP="001556C7">
      <w:pPr>
        <w:pStyle w:val="BlockText"/>
        <w:tabs>
          <w:tab w:val="clear" w:pos="783"/>
          <w:tab w:val="left" w:pos="840"/>
        </w:tabs>
        <w:snapToGrid w:val="0"/>
        <w:spacing w:line="240" w:lineRule="auto"/>
        <w:ind w:left="0" w:right="28" w:firstLine="0"/>
        <w:rPr>
          <w:sz w:val="24"/>
          <w:lang w:val="en-HK"/>
        </w:rPr>
      </w:pPr>
    </w:p>
    <w:p w14:paraId="14E8CA80" w14:textId="418B5169" w:rsidR="007A0B3E" w:rsidRPr="00F5627D" w:rsidRDefault="00C41FA8" w:rsidP="00790865">
      <w:pPr>
        <w:tabs>
          <w:tab w:val="left" w:pos="1276"/>
        </w:tabs>
        <w:spacing w:line="360" w:lineRule="atLeast"/>
        <w:ind w:rightChars="5" w:right="12"/>
        <w:jc w:val="both"/>
        <w:rPr>
          <w:rFonts w:eastAsiaTheme="minorEastAsia"/>
          <w:sz w:val="28"/>
        </w:rPr>
      </w:pPr>
      <w:r w:rsidRPr="00F5627D">
        <w:rPr>
          <w:sz w:val="28"/>
          <w:lang w:val="en-HK"/>
        </w:rPr>
        <w:t>6</w:t>
      </w:r>
      <w:r w:rsidR="00493217" w:rsidRPr="00F5627D">
        <w:rPr>
          <w:sz w:val="28"/>
        </w:rPr>
        <w:t>.7</w:t>
      </w:r>
      <w:r w:rsidR="00493217" w:rsidRPr="00F5627D">
        <w:rPr>
          <w:sz w:val="28"/>
        </w:rPr>
        <w:tab/>
      </w:r>
      <w:bookmarkEnd w:id="1"/>
      <w:r w:rsidR="003A0D18" w:rsidRPr="00F5627D">
        <w:rPr>
          <w:sz w:val="28"/>
        </w:rPr>
        <w:t xml:space="preserve">As a broad measure of the overall change in prices in the economy, the </w:t>
      </w:r>
      <w:r w:rsidR="003A0D18" w:rsidRPr="00F5627D">
        <w:rPr>
          <w:i/>
          <w:sz w:val="28"/>
        </w:rPr>
        <w:t xml:space="preserve">GDP </w:t>
      </w:r>
      <w:proofErr w:type="gramStart"/>
      <w:r w:rsidR="003A0D18" w:rsidRPr="00F5627D">
        <w:rPr>
          <w:i/>
          <w:sz w:val="28"/>
        </w:rPr>
        <w:t>deflator</w:t>
      </w:r>
      <w:r w:rsidR="003A0D18" w:rsidRPr="00F5627D">
        <w:rPr>
          <w:sz w:val="28"/>
          <w:vertAlign w:val="superscript"/>
        </w:rPr>
        <w:t>(</w:t>
      </w:r>
      <w:proofErr w:type="gramEnd"/>
      <w:r w:rsidR="0058284D" w:rsidRPr="00F5627D">
        <w:rPr>
          <w:sz w:val="28"/>
          <w:vertAlign w:val="superscript"/>
        </w:rPr>
        <w:t>4</w:t>
      </w:r>
      <w:r w:rsidR="003A0D18" w:rsidRPr="00F5627D">
        <w:rPr>
          <w:sz w:val="28"/>
          <w:vertAlign w:val="superscript"/>
        </w:rPr>
        <w:t>)</w:t>
      </w:r>
      <w:r w:rsidR="003A0D18" w:rsidRPr="00F5627D">
        <w:rPr>
          <w:sz w:val="28"/>
        </w:rPr>
        <w:t xml:space="preserve"> </w:t>
      </w:r>
      <w:r w:rsidR="003A0D18" w:rsidRPr="00F5627D">
        <w:rPr>
          <w:sz w:val="28"/>
          <w:lang w:eastAsia="zh-HK"/>
        </w:rPr>
        <w:t xml:space="preserve">rose by </w:t>
      </w:r>
      <w:r w:rsidR="00C755BE">
        <w:rPr>
          <w:sz w:val="28"/>
          <w:lang w:eastAsia="zh-HK"/>
        </w:rPr>
        <w:t>1.0</w:t>
      </w:r>
      <w:r w:rsidR="003A0D18" w:rsidRPr="00F5627D">
        <w:rPr>
          <w:sz w:val="28"/>
          <w:lang w:eastAsia="zh-HK"/>
        </w:rPr>
        <w:t>% year-on-year in the third quarter, after increasing by 0.</w:t>
      </w:r>
      <w:r w:rsidR="00E659D9" w:rsidRPr="00F5627D">
        <w:rPr>
          <w:sz w:val="28"/>
          <w:lang w:eastAsia="zh-HK"/>
        </w:rPr>
        <w:t>7</w:t>
      </w:r>
      <w:r w:rsidR="003A0D18" w:rsidRPr="00F5627D">
        <w:rPr>
          <w:sz w:val="28"/>
          <w:lang w:eastAsia="zh-HK"/>
        </w:rPr>
        <w:t>% in the preceding quarter</w:t>
      </w:r>
      <w:r w:rsidR="00DA2A7C" w:rsidRPr="00151F23">
        <w:rPr>
          <w:sz w:val="28"/>
          <w:lang w:eastAsia="zh-HK"/>
        </w:rPr>
        <w:t>.</w:t>
      </w:r>
      <w:r w:rsidR="00DA2A7C">
        <w:rPr>
          <w:sz w:val="28"/>
          <w:lang w:eastAsia="zh-HK"/>
        </w:rPr>
        <w:t> </w:t>
      </w:r>
      <w:r w:rsidR="00DA2A7C" w:rsidRPr="00151F23">
        <w:rPr>
          <w:sz w:val="28"/>
          <w:lang w:eastAsia="zh-HK"/>
        </w:rPr>
        <w:t xml:space="preserve"> </w:t>
      </w:r>
      <w:r w:rsidR="003A0D18" w:rsidRPr="00F5627D">
        <w:rPr>
          <w:rFonts w:eastAsiaTheme="minorEastAsia"/>
          <w:sz w:val="28"/>
        </w:rPr>
        <w:t xml:space="preserve">The </w:t>
      </w:r>
      <w:r w:rsidR="003A0D18" w:rsidRPr="00F5627D">
        <w:rPr>
          <w:rFonts w:eastAsiaTheme="minorEastAsia"/>
          <w:i/>
          <w:sz w:val="28"/>
        </w:rPr>
        <w:t xml:space="preserve">terms of </w:t>
      </w:r>
      <w:proofErr w:type="gramStart"/>
      <w:r w:rsidR="003A0D18" w:rsidRPr="00F5627D">
        <w:rPr>
          <w:rFonts w:eastAsiaTheme="minorEastAsia"/>
          <w:i/>
          <w:sz w:val="28"/>
        </w:rPr>
        <w:t>trade</w:t>
      </w:r>
      <w:r w:rsidR="003A0D18" w:rsidRPr="00F5627D">
        <w:rPr>
          <w:sz w:val="28"/>
          <w:szCs w:val="28"/>
          <w:vertAlign w:val="superscript"/>
        </w:rPr>
        <w:t>(</w:t>
      </w:r>
      <w:proofErr w:type="gramEnd"/>
      <w:r w:rsidR="0058284D" w:rsidRPr="00F5627D">
        <w:rPr>
          <w:sz w:val="28"/>
          <w:szCs w:val="28"/>
          <w:vertAlign w:val="superscript"/>
        </w:rPr>
        <w:t>5</w:t>
      </w:r>
      <w:r w:rsidR="003A0D18" w:rsidRPr="00F5627D">
        <w:rPr>
          <w:sz w:val="28"/>
          <w:szCs w:val="28"/>
          <w:vertAlign w:val="superscript"/>
        </w:rPr>
        <w:t>)</w:t>
      </w:r>
      <w:r w:rsidR="003A0D18" w:rsidRPr="00F5627D">
        <w:rPr>
          <w:rFonts w:eastAsiaTheme="minorEastAsia"/>
          <w:sz w:val="28"/>
        </w:rPr>
        <w:t xml:space="preserve"> decreased by </w:t>
      </w:r>
      <w:r w:rsidR="00DF0884" w:rsidRPr="00F5627D">
        <w:rPr>
          <w:rFonts w:eastAsiaTheme="minorEastAsia"/>
          <w:sz w:val="28"/>
        </w:rPr>
        <w:t>0.3</w:t>
      </w:r>
      <w:r w:rsidR="003A0D18" w:rsidRPr="00F5627D">
        <w:rPr>
          <w:rFonts w:eastAsiaTheme="minorEastAsia"/>
          <w:sz w:val="28"/>
        </w:rPr>
        <w:t>%</w:t>
      </w:r>
      <w:r w:rsidR="00574766">
        <w:rPr>
          <w:rFonts w:eastAsiaTheme="minorEastAsia"/>
          <w:sz w:val="28"/>
        </w:rPr>
        <w:t>, narrowed from a 0.5% decline in the preceding quarter</w:t>
      </w:r>
      <w:r w:rsidR="003A0D18" w:rsidRPr="00F5627D">
        <w:rPr>
          <w:sz w:val="28"/>
        </w:rPr>
        <w:t>.</w:t>
      </w:r>
      <w:r w:rsidR="000467E4">
        <w:rPr>
          <w:sz w:val="28"/>
        </w:rPr>
        <w:t> </w:t>
      </w:r>
      <w:r w:rsidR="003A0D18" w:rsidRPr="00151F23">
        <w:rPr>
          <w:sz w:val="28"/>
        </w:rPr>
        <w:t xml:space="preserve"> </w:t>
      </w:r>
      <w:r w:rsidR="003A0D18" w:rsidRPr="00F5627D">
        <w:rPr>
          <w:sz w:val="28"/>
        </w:rPr>
        <w:t xml:space="preserve">Taking out the external trade components, the domestic demand deflator increased by </w:t>
      </w:r>
      <w:r w:rsidR="00DF0884" w:rsidRPr="00F5627D">
        <w:rPr>
          <w:sz w:val="28"/>
        </w:rPr>
        <w:t>1.</w:t>
      </w:r>
      <w:r w:rsidR="00C755BE">
        <w:rPr>
          <w:sz w:val="28"/>
        </w:rPr>
        <w:t>3</w:t>
      </w:r>
      <w:r w:rsidR="003A0D18" w:rsidRPr="00F5627D">
        <w:rPr>
          <w:sz w:val="28"/>
        </w:rPr>
        <w:t xml:space="preserve">% over a year earlier in the </w:t>
      </w:r>
      <w:r w:rsidR="00041D98" w:rsidRPr="00F5627D">
        <w:rPr>
          <w:sz w:val="28"/>
        </w:rPr>
        <w:t>third</w:t>
      </w:r>
      <w:r w:rsidR="003A0D18" w:rsidRPr="00F5627D">
        <w:rPr>
          <w:sz w:val="28"/>
        </w:rPr>
        <w:t xml:space="preserve"> quarter, after rising by </w:t>
      </w:r>
      <w:r w:rsidR="00041D98" w:rsidRPr="00F5627D">
        <w:rPr>
          <w:sz w:val="28"/>
        </w:rPr>
        <w:t>1.7</w:t>
      </w:r>
      <w:r w:rsidR="003A0D18" w:rsidRPr="00F5627D">
        <w:rPr>
          <w:sz w:val="28"/>
        </w:rPr>
        <w:t>% in the preceding quarter</w:t>
      </w:r>
      <w:r w:rsidR="003A0D18" w:rsidRPr="00F5627D">
        <w:rPr>
          <w:rFonts w:eastAsiaTheme="minorEastAsia"/>
          <w:sz w:val="28"/>
        </w:rPr>
        <w:t>.</w:t>
      </w:r>
    </w:p>
    <w:p w14:paraId="41AD4F84" w14:textId="034E76DE" w:rsidR="009234D3" w:rsidRPr="00183F3D" w:rsidRDefault="009234D3" w:rsidP="004A1229">
      <w:pPr>
        <w:tabs>
          <w:tab w:val="left" w:pos="1080"/>
        </w:tabs>
        <w:rPr>
          <w:color w:val="000000"/>
          <w:highlight w:val="yellow"/>
        </w:rPr>
      </w:pPr>
    </w:p>
    <w:p w14:paraId="30D04B94" w14:textId="47FAD661" w:rsidR="00412A88" w:rsidRPr="008F1387" w:rsidRDefault="00183F3D" w:rsidP="00412A88">
      <w:pPr>
        <w:tabs>
          <w:tab w:val="left" w:pos="1080"/>
        </w:tabs>
        <w:rPr>
          <w:highlight w:val="lightGray"/>
        </w:rPr>
      </w:pPr>
      <w:r w:rsidRPr="00F63F89">
        <w:rPr>
          <w:noProof/>
        </w:rPr>
        <w:drawing>
          <wp:inline distT="0" distB="0" distL="0" distR="0" wp14:anchorId="535A9900" wp14:editId="7CFF275E">
            <wp:extent cx="5731510" cy="35077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507740"/>
                    </a:xfrm>
                    <a:prstGeom prst="rect">
                      <a:avLst/>
                    </a:prstGeom>
                    <a:noFill/>
                    <a:ln>
                      <a:noFill/>
                    </a:ln>
                  </pic:spPr>
                </pic:pic>
              </a:graphicData>
            </a:graphic>
          </wp:inline>
        </w:drawing>
      </w:r>
    </w:p>
    <w:p w14:paraId="36A11EB6" w14:textId="77777777" w:rsidR="00D51A33" w:rsidRPr="00675FEA" w:rsidRDefault="00493217" w:rsidP="00512576">
      <w:pPr>
        <w:tabs>
          <w:tab w:val="left" w:pos="1080"/>
        </w:tabs>
      </w:pPr>
      <w:r w:rsidRPr="00675FEA">
        <w:rPr>
          <w:color w:val="000000"/>
        </w:rPr>
        <w:br w:type="page"/>
      </w:r>
    </w:p>
    <w:p w14:paraId="063820E2" w14:textId="77777777" w:rsidR="00D31CCC" w:rsidRPr="00FF0A64" w:rsidRDefault="00D31CCC" w:rsidP="00D31CCC">
      <w:pPr>
        <w:tabs>
          <w:tab w:val="left" w:pos="1080"/>
        </w:tabs>
        <w:jc w:val="center"/>
        <w:rPr>
          <w:rFonts w:eastAsia="SimSun"/>
          <w:b/>
          <w:color w:val="000000"/>
          <w:sz w:val="28"/>
          <w:szCs w:val="28"/>
          <w:lang w:eastAsia="zh-CN"/>
        </w:rPr>
      </w:pPr>
      <w:r w:rsidRPr="00FF0A64">
        <w:rPr>
          <w:b/>
          <w:color w:val="000000"/>
          <w:sz w:val="28"/>
          <w:szCs w:val="28"/>
        </w:rPr>
        <w:lastRenderedPageBreak/>
        <w:t xml:space="preserve">Table </w:t>
      </w:r>
      <w:proofErr w:type="gramStart"/>
      <w:r w:rsidRPr="00FF0A64">
        <w:rPr>
          <w:b/>
          <w:color w:val="000000"/>
          <w:sz w:val="28"/>
          <w:szCs w:val="28"/>
        </w:rPr>
        <w:t>6.5 :</w:t>
      </w:r>
      <w:proofErr w:type="gramEnd"/>
      <w:r w:rsidRPr="00FF0A64">
        <w:rPr>
          <w:b/>
          <w:color w:val="000000"/>
          <w:sz w:val="28"/>
          <w:szCs w:val="28"/>
        </w:rPr>
        <w:t xml:space="preserve"> GDP deflator and the main expenditure component deflators</w:t>
      </w:r>
    </w:p>
    <w:p w14:paraId="32522F7B" w14:textId="77777777" w:rsidR="00D31CCC" w:rsidRPr="00FF0A64" w:rsidRDefault="00D31CCC" w:rsidP="00D31CCC">
      <w:pPr>
        <w:tabs>
          <w:tab w:val="left" w:pos="1944"/>
        </w:tabs>
        <w:snapToGrid w:val="0"/>
        <w:ind w:left="480" w:right="29"/>
        <w:jc w:val="center"/>
        <w:rPr>
          <w:b/>
          <w:color w:val="000000"/>
        </w:rPr>
      </w:pPr>
      <w:r w:rsidRPr="00FF0A64">
        <w:rPr>
          <w:b/>
          <w:color w:val="000000"/>
        </w:rPr>
        <w:t>(year-on-year rate of change (%))</w:t>
      </w:r>
    </w:p>
    <w:p w14:paraId="15F45010" w14:textId="2F2B1859" w:rsidR="00D31CCC" w:rsidRPr="00675FEA" w:rsidRDefault="00D31CCC" w:rsidP="00D31CCC">
      <w:pPr>
        <w:tabs>
          <w:tab w:val="left" w:pos="1944"/>
        </w:tabs>
        <w:snapToGrid w:val="0"/>
        <w:ind w:left="480" w:right="29"/>
        <w:jc w:val="center"/>
        <w:rPr>
          <w:b/>
          <w:color w:val="000000"/>
          <w:highlight w:val="yellow"/>
        </w:rPr>
      </w:pPr>
    </w:p>
    <w:tbl>
      <w:tblPr>
        <w:tblW w:w="10489" w:type="dxa"/>
        <w:jc w:val="center"/>
        <w:tblLayout w:type="fixed"/>
        <w:tblCellMar>
          <w:left w:w="28" w:type="dxa"/>
          <w:right w:w="28" w:type="dxa"/>
        </w:tblCellMar>
        <w:tblLook w:val="04A0" w:firstRow="1" w:lastRow="0" w:firstColumn="1" w:lastColumn="0" w:noHBand="0" w:noVBand="1"/>
      </w:tblPr>
      <w:tblGrid>
        <w:gridCol w:w="4111"/>
        <w:gridCol w:w="848"/>
        <w:gridCol w:w="851"/>
        <w:gridCol w:w="708"/>
        <w:gridCol w:w="709"/>
        <w:gridCol w:w="711"/>
        <w:gridCol w:w="850"/>
        <w:gridCol w:w="851"/>
        <w:gridCol w:w="850"/>
      </w:tblGrid>
      <w:tr w:rsidR="00915718" w:rsidRPr="00FE6BE3" w14:paraId="1DF78EE5" w14:textId="77777777" w:rsidTr="006309C2">
        <w:trPr>
          <w:trHeight w:val="308"/>
          <w:jc w:val="center"/>
        </w:trPr>
        <w:tc>
          <w:tcPr>
            <w:tcW w:w="4111" w:type="dxa"/>
          </w:tcPr>
          <w:p w14:paraId="1DE131CB" w14:textId="77777777" w:rsidR="00915718" w:rsidRPr="00D31642" w:rsidRDefault="00915718" w:rsidP="006309C2">
            <w:pPr>
              <w:spacing w:line="210" w:lineRule="exact"/>
              <w:ind w:right="29"/>
              <w:jc w:val="center"/>
              <w:rPr>
                <w:color w:val="000000"/>
                <w:sz w:val="22"/>
                <w:szCs w:val="22"/>
              </w:rPr>
            </w:pPr>
          </w:p>
        </w:tc>
        <w:tc>
          <w:tcPr>
            <w:tcW w:w="3827" w:type="dxa"/>
            <w:gridSpan w:val="5"/>
            <w:shd w:val="clear" w:color="auto" w:fill="auto"/>
            <w:vAlign w:val="center"/>
          </w:tcPr>
          <w:p w14:paraId="63400A31" w14:textId="77777777" w:rsidR="00915718" w:rsidRPr="00FE6BE3" w:rsidRDefault="00915718" w:rsidP="006309C2">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2024</w:t>
            </w:r>
          </w:p>
        </w:tc>
        <w:tc>
          <w:tcPr>
            <w:tcW w:w="2551" w:type="dxa"/>
            <w:gridSpan w:val="3"/>
            <w:vAlign w:val="center"/>
          </w:tcPr>
          <w:p w14:paraId="2AD3E4A6" w14:textId="77777777" w:rsidR="00915718" w:rsidRPr="00FE6BE3" w:rsidRDefault="00915718" w:rsidP="006309C2">
            <w:pPr>
              <w:pStyle w:val="Heading3"/>
              <w:tabs>
                <w:tab w:val="clear" w:pos="576"/>
              </w:tabs>
              <w:spacing w:line="240" w:lineRule="auto"/>
              <w:ind w:right="0"/>
              <w:jc w:val="center"/>
              <w:rPr>
                <w:color w:val="000000"/>
                <w:sz w:val="22"/>
                <w:szCs w:val="22"/>
                <w:lang w:eastAsia="zh-HK"/>
              </w:rPr>
            </w:pPr>
            <w:r w:rsidRPr="00FE6BE3">
              <w:rPr>
                <w:color w:val="000000"/>
                <w:sz w:val="22"/>
                <w:szCs w:val="22"/>
                <w:lang w:eastAsia="zh-HK"/>
              </w:rPr>
              <w:t>2025</w:t>
            </w:r>
          </w:p>
        </w:tc>
      </w:tr>
      <w:tr w:rsidR="00915718" w:rsidRPr="00D31642" w14:paraId="04133114" w14:textId="77777777" w:rsidTr="006309C2">
        <w:trPr>
          <w:trHeight w:val="336"/>
          <w:jc w:val="center"/>
        </w:trPr>
        <w:tc>
          <w:tcPr>
            <w:tcW w:w="4111" w:type="dxa"/>
          </w:tcPr>
          <w:p w14:paraId="3D31B1D2" w14:textId="77777777" w:rsidR="00915718" w:rsidRPr="00D31642" w:rsidRDefault="00915718" w:rsidP="006309C2">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848" w:type="dxa"/>
            <w:shd w:val="clear" w:color="auto" w:fill="auto"/>
            <w:vAlign w:val="center"/>
          </w:tcPr>
          <w:p w14:paraId="367F9BD5" w14:textId="77777777" w:rsidR="00915718" w:rsidRPr="00710D0C" w:rsidRDefault="00915718" w:rsidP="006309C2">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14:paraId="588A0C59" w14:textId="77777777" w:rsidR="00915718" w:rsidRPr="0031278F" w:rsidRDefault="00915718" w:rsidP="006309C2">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14:paraId="4308A798" w14:textId="77777777" w:rsidR="00915718" w:rsidRPr="0031278F" w:rsidRDefault="00915718" w:rsidP="006309C2">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14:paraId="3E125653" w14:textId="77777777" w:rsidR="00915718" w:rsidRPr="0031278F" w:rsidRDefault="00915718" w:rsidP="006309C2">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11" w:type="dxa"/>
            <w:vAlign w:val="center"/>
          </w:tcPr>
          <w:p w14:paraId="60867B67" w14:textId="77777777" w:rsidR="00915718" w:rsidRPr="00710D0C" w:rsidRDefault="00915718" w:rsidP="006309C2">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850" w:type="dxa"/>
            <w:shd w:val="clear" w:color="auto" w:fill="auto"/>
            <w:vAlign w:val="center"/>
          </w:tcPr>
          <w:p w14:paraId="223902AD" w14:textId="77777777" w:rsidR="00915718" w:rsidRPr="0031278F" w:rsidRDefault="00915718" w:rsidP="006309C2">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851" w:type="dxa"/>
            <w:vAlign w:val="center"/>
          </w:tcPr>
          <w:p w14:paraId="00285BAD" w14:textId="77777777" w:rsidR="00915718" w:rsidRDefault="00915718" w:rsidP="006309C2">
            <w:pPr>
              <w:pStyle w:val="Heading3"/>
              <w:tabs>
                <w:tab w:val="clear" w:pos="576"/>
                <w:tab w:val="left" w:pos="116"/>
              </w:tabs>
              <w:spacing w:line="210" w:lineRule="exact"/>
              <w:ind w:leftChars="-65" w:right="0" w:hangingChars="71" w:hanging="156"/>
              <w:jc w:val="center"/>
              <w:rPr>
                <w:color w:val="000000"/>
                <w:sz w:val="22"/>
                <w:szCs w:val="22"/>
                <w:u w:val="none"/>
              </w:rPr>
            </w:pPr>
            <w:r>
              <w:rPr>
                <w:color w:val="000000"/>
                <w:sz w:val="22"/>
                <w:szCs w:val="22"/>
                <w:u w:val="none"/>
              </w:rPr>
              <w:t xml:space="preserve">  </w:t>
            </w:r>
            <w:r w:rsidRPr="0031278F">
              <w:rPr>
                <w:color w:val="000000"/>
                <w:sz w:val="22"/>
                <w:szCs w:val="22"/>
              </w:rPr>
              <w:t>Q</w:t>
            </w:r>
            <w:r>
              <w:rPr>
                <w:color w:val="000000"/>
                <w:sz w:val="22"/>
                <w:szCs w:val="22"/>
              </w:rPr>
              <w:t>2</w:t>
            </w:r>
            <w:r w:rsidRPr="0031278F">
              <w:rPr>
                <w:color w:val="000000"/>
                <w:sz w:val="22"/>
                <w:szCs w:val="22"/>
                <w:u w:val="none"/>
                <w:vertAlign w:val="superscript"/>
              </w:rPr>
              <w:t>#</w:t>
            </w:r>
          </w:p>
        </w:tc>
        <w:tc>
          <w:tcPr>
            <w:tcW w:w="850" w:type="dxa"/>
            <w:vAlign w:val="center"/>
          </w:tcPr>
          <w:p w14:paraId="2751B180" w14:textId="77777777" w:rsidR="00915718" w:rsidRDefault="00915718" w:rsidP="006309C2">
            <w:pPr>
              <w:pStyle w:val="Heading3"/>
              <w:tabs>
                <w:tab w:val="clear" w:pos="576"/>
                <w:tab w:val="left" w:pos="116"/>
              </w:tabs>
              <w:spacing w:line="210" w:lineRule="exact"/>
              <w:ind w:leftChars="-65" w:right="0" w:hangingChars="71" w:hanging="156"/>
              <w:jc w:val="center"/>
              <w:rPr>
                <w:color w:val="000000"/>
                <w:sz w:val="22"/>
                <w:szCs w:val="22"/>
                <w:u w:val="none"/>
              </w:rPr>
            </w:pPr>
            <w:r w:rsidRPr="00675FEA">
              <w:rPr>
                <w:color w:val="000000"/>
                <w:sz w:val="22"/>
                <w:szCs w:val="22"/>
                <w:u w:val="none"/>
              </w:rPr>
              <w:t xml:space="preserve">  </w:t>
            </w:r>
            <w:r w:rsidRPr="0031278F">
              <w:rPr>
                <w:color w:val="000000"/>
                <w:sz w:val="22"/>
                <w:szCs w:val="22"/>
              </w:rPr>
              <w:t>Q</w:t>
            </w:r>
            <w:r>
              <w:rPr>
                <w:color w:val="000000"/>
                <w:sz w:val="22"/>
                <w:szCs w:val="22"/>
              </w:rPr>
              <w:t>3</w:t>
            </w:r>
            <w:r w:rsidRPr="00675FEA">
              <w:rPr>
                <w:color w:val="000000"/>
                <w:sz w:val="22"/>
                <w:szCs w:val="22"/>
                <w:u w:val="none"/>
                <w:vertAlign w:val="superscript"/>
              </w:rPr>
              <w:t>#</w:t>
            </w:r>
          </w:p>
        </w:tc>
      </w:tr>
      <w:tr w:rsidR="00915718" w:rsidRPr="00D31642" w14:paraId="49FEC616" w14:textId="77777777" w:rsidTr="006309C2">
        <w:trPr>
          <w:trHeight w:val="505"/>
          <w:jc w:val="center"/>
        </w:trPr>
        <w:tc>
          <w:tcPr>
            <w:tcW w:w="4111" w:type="dxa"/>
          </w:tcPr>
          <w:p w14:paraId="6F4E8941" w14:textId="77777777" w:rsidR="00915718" w:rsidRPr="00D31642" w:rsidRDefault="00915718" w:rsidP="006309C2">
            <w:pPr>
              <w:ind w:left="245" w:right="29" w:hanging="240"/>
              <w:rPr>
                <w:color w:val="000000"/>
                <w:sz w:val="22"/>
              </w:rPr>
            </w:pPr>
            <w:r w:rsidRPr="00D31642">
              <w:rPr>
                <w:color w:val="000000"/>
                <w:sz w:val="22"/>
              </w:rPr>
              <w:t>Private consumption expenditure</w:t>
            </w:r>
          </w:p>
          <w:p w14:paraId="32F47D46" w14:textId="77777777" w:rsidR="00915718" w:rsidRPr="00D31642" w:rsidRDefault="00915718" w:rsidP="006309C2">
            <w:pPr>
              <w:ind w:left="245" w:right="29" w:hanging="240"/>
              <w:rPr>
                <w:color w:val="000000"/>
                <w:sz w:val="22"/>
              </w:rPr>
            </w:pPr>
          </w:p>
        </w:tc>
        <w:tc>
          <w:tcPr>
            <w:tcW w:w="848" w:type="dxa"/>
            <w:shd w:val="clear" w:color="auto" w:fill="auto"/>
          </w:tcPr>
          <w:p w14:paraId="6876A73E" w14:textId="77777777" w:rsidR="00915718" w:rsidRPr="00F5627D" w:rsidRDefault="00915718" w:rsidP="006309C2">
            <w:pPr>
              <w:tabs>
                <w:tab w:val="decimal" w:pos="364"/>
              </w:tabs>
              <w:ind w:leftChars="-61" w:left="1" w:hangingChars="67" w:hanging="147"/>
              <w:rPr>
                <w:rFonts w:eastAsiaTheme="minorEastAsia"/>
                <w:sz w:val="22"/>
                <w:szCs w:val="22"/>
              </w:rPr>
            </w:pPr>
            <w:r w:rsidRPr="00F5627D">
              <w:rPr>
                <w:rFonts w:eastAsiaTheme="minorEastAsia"/>
                <w:sz w:val="22"/>
                <w:szCs w:val="22"/>
              </w:rPr>
              <w:t>3.0</w:t>
            </w:r>
          </w:p>
        </w:tc>
        <w:tc>
          <w:tcPr>
            <w:tcW w:w="851" w:type="dxa"/>
            <w:shd w:val="clear" w:color="auto" w:fill="auto"/>
          </w:tcPr>
          <w:p w14:paraId="2AFAD3EF" w14:textId="77777777" w:rsidR="00915718" w:rsidRPr="00F5627D" w:rsidRDefault="00915718" w:rsidP="006309C2">
            <w:pPr>
              <w:tabs>
                <w:tab w:val="decimal" w:pos="397"/>
              </w:tabs>
              <w:ind w:leftChars="-61" w:left="1" w:hangingChars="67" w:hanging="147"/>
              <w:rPr>
                <w:rFonts w:eastAsiaTheme="minorEastAsia"/>
                <w:sz w:val="22"/>
                <w:szCs w:val="22"/>
              </w:rPr>
            </w:pPr>
            <w:r w:rsidRPr="00F5627D">
              <w:rPr>
                <w:rFonts w:eastAsiaTheme="minorEastAsia"/>
                <w:sz w:val="22"/>
                <w:szCs w:val="22"/>
              </w:rPr>
              <w:t>3.7</w:t>
            </w:r>
          </w:p>
        </w:tc>
        <w:tc>
          <w:tcPr>
            <w:tcW w:w="708" w:type="dxa"/>
            <w:shd w:val="clear" w:color="auto" w:fill="auto"/>
          </w:tcPr>
          <w:p w14:paraId="73A14C91" w14:textId="77777777" w:rsidR="00915718" w:rsidRPr="00F5627D" w:rsidRDefault="00915718" w:rsidP="006309C2">
            <w:pPr>
              <w:tabs>
                <w:tab w:val="decimal" w:pos="268"/>
              </w:tabs>
              <w:ind w:leftChars="-61" w:left="1" w:hangingChars="67" w:hanging="147"/>
              <w:rPr>
                <w:sz w:val="22"/>
              </w:rPr>
            </w:pPr>
            <w:r w:rsidRPr="00F5627D">
              <w:rPr>
                <w:sz w:val="22"/>
              </w:rPr>
              <w:t>3.3</w:t>
            </w:r>
          </w:p>
        </w:tc>
        <w:tc>
          <w:tcPr>
            <w:tcW w:w="709" w:type="dxa"/>
            <w:shd w:val="clear" w:color="auto" w:fill="auto"/>
          </w:tcPr>
          <w:p w14:paraId="0E03413A" w14:textId="77777777" w:rsidR="00915718" w:rsidRPr="00F5627D" w:rsidRDefault="00915718" w:rsidP="006309C2">
            <w:pPr>
              <w:tabs>
                <w:tab w:val="decimal" w:pos="258"/>
              </w:tabs>
              <w:rPr>
                <w:sz w:val="22"/>
              </w:rPr>
            </w:pPr>
            <w:r w:rsidRPr="00F5627D">
              <w:rPr>
                <w:sz w:val="22"/>
              </w:rPr>
              <w:t>2.9</w:t>
            </w:r>
          </w:p>
        </w:tc>
        <w:tc>
          <w:tcPr>
            <w:tcW w:w="711" w:type="dxa"/>
          </w:tcPr>
          <w:p w14:paraId="2DEA0CF0" w14:textId="77777777" w:rsidR="00915718" w:rsidRPr="00F5627D" w:rsidRDefault="00915718" w:rsidP="006309C2">
            <w:pPr>
              <w:tabs>
                <w:tab w:val="decimal" w:pos="259"/>
              </w:tabs>
              <w:rPr>
                <w:sz w:val="22"/>
              </w:rPr>
            </w:pPr>
            <w:r w:rsidRPr="00F5627D">
              <w:rPr>
                <w:sz w:val="22"/>
              </w:rPr>
              <w:t>2.3</w:t>
            </w:r>
          </w:p>
        </w:tc>
        <w:tc>
          <w:tcPr>
            <w:tcW w:w="850" w:type="dxa"/>
            <w:shd w:val="clear" w:color="auto" w:fill="auto"/>
          </w:tcPr>
          <w:p w14:paraId="06FF15E1" w14:textId="77777777" w:rsidR="00915718" w:rsidRPr="00F5627D" w:rsidRDefault="00915718" w:rsidP="006309C2">
            <w:pPr>
              <w:tabs>
                <w:tab w:val="decimal" w:pos="402"/>
              </w:tabs>
              <w:ind w:leftChars="-61" w:left="1" w:hangingChars="67" w:hanging="147"/>
              <w:rPr>
                <w:sz w:val="22"/>
              </w:rPr>
            </w:pPr>
            <w:r w:rsidRPr="00F5627D">
              <w:rPr>
                <w:rFonts w:eastAsiaTheme="minorEastAsia"/>
                <w:sz w:val="22"/>
                <w:szCs w:val="22"/>
              </w:rPr>
              <w:t>1.7</w:t>
            </w:r>
          </w:p>
        </w:tc>
        <w:tc>
          <w:tcPr>
            <w:tcW w:w="851" w:type="dxa"/>
          </w:tcPr>
          <w:p w14:paraId="02F6FF2E" w14:textId="77777777" w:rsidR="00915718" w:rsidRPr="006309C2" w:rsidRDefault="00915718" w:rsidP="006309C2">
            <w:pPr>
              <w:tabs>
                <w:tab w:val="decimal" w:pos="399"/>
              </w:tabs>
              <w:ind w:leftChars="-61" w:left="1" w:hangingChars="67" w:hanging="147"/>
              <w:rPr>
                <w:rFonts w:eastAsiaTheme="minorEastAsia"/>
                <w:sz w:val="22"/>
                <w:szCs w:val="22"/>
              </w:rPr>
            </w:pPr>
            <w:r w:rsidRPr="006309C2">
              <w:rPr>
                <w:rFonts w:eastAsiaTheme="minorEastAsia"/>
                <w:sz w:val="22"/>
                <w:szCs w:val="22"/>
              </w:rPr>
              <w:t>1.0</w:t>
            </w:r>
          </w:p>
        </w:tc>
        <w:tc>
          <w:tcPr>
            <w:tcW w:w="850" w:type="dxa"/>
          </w:tcPr>
          <w:p w14:paraId="58A84227" w14:textId="77777777" w:rsidR="00915718" w:rsidRPr="006309C2" w:rsidRDefault="00915718" w:rsidP="006309C2">
            <w:pPr>
              <w:tabs>
                <w:tab w:val="decimal" w:pos="399"/>
              </w:tabs>
              <w:ind w:leftChars="-61" w:left="1" w:hangingChars="67" w:hanging="147"/>
              <w:rPr>
                <w:rFonts w:eastAsiaTheme="minorEastAsia"/>
                <w:sz w:val="22"/>
                <w:szCs w:val="22"/>
              </w:rPr>
            </w:pPr>
            <w:r w:rsidRPr="006309C2">
              <w:rPr>
                <w:rFonts w:eastAsiaTheme="minorEastAsia"/>
                <w:sz w:val="22"/>
                <w:szCs w:val="22"/>
              </w:rPr>
              <w:t>1.4</w:t>
            </w:r>
          </w:p>
        </w:tc>
      </w:tr>
      <w:tr w:rsidR="00915718" w:rsidRPr="00D31642" w14:paraId="2F03D0B8" w14:textId="77777777" w:rsidTr="006309C2">
        <w:trPr>
          <w:trHeight w:val="505"/>
          <w:jc w:val="center"/>
        </w:trPr>
        <w:tc>
          <w:tcPr>
            <w:tcW w:w="4111" w:type="dxa"/>
          </w:tcPr>
          <w:p w14:paraId="4E020465" w14:textId="77777777" w:rsidR="00915718" w:rsidRPr="00D31642" w:rsidRDefault="00915718" w:rsidP="006309C2">
            <w:pPr>
              <w:ind w:left="245" w:right="29" w:hanging="240"/>
              <w:rPr>
                <w:color w:val="000000"/>
                <w:sz w:val="22"/>
              </w:rPr>
            </w:pPr>
            <w:r w:rsidRPr="00D31642">
              <w:rPr>
                <w:color w:val="000000"/>
                <w:sz w:val="22"/>
              </w:rPr>
              <w:t>Government consumption expenditure</w:t>
            </w:r>
          </w:p>
          <w:p w14:paraId="3E6F7EB1" w14:textId="77777777" w:rsidR="00915718" w:rsidRPr="00D31642" w:rsidRDefault="00915718" w:rsidP="006309C2">
            <w:pPr>
              <w:ind w:left="245" w:right="29" w:hanging="240"/>
              <w:rPr>
                <w:color w:val="000000"/>
                <w:sz w:val="22"/>
              </w:rPr>
            </w:pPr>
          </w:p>
        </w:tc>
        <w:tc>
          <w:tcPr>
            <w:tcW w:w="848" w:type="dxa"/>
            <w:shd w:val="clear" w:color="auto" w:fill="auto"/>
          </w:tcPr>
          <w:p w14:paraId="565C2AA2"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1.9</w:t>
            </w:r>
          </w:p>
        </w:tc>
        <w:tc>
          <w:tcPr>
            <w:tcW w:w="851" w:type="dxa"/>
            <w:shd w:val="clear" w:color="auto" w:fill="auto"/>
          </w:tcPr>
          <w:p w14:paraId="28DC7CFE" w14:textId="77777777" w:rsidR="00915718" w:rsidRPr="00F5627D" w:rsidRDefault="00915718" w:rsidP="006309C2">
            <w:pPr>
              <w:tabs>
                <w:tab w:val="decimal" w:pos="397"/>
              </w:tabs>
              <w:rPr>
                <w:rFonts w:eastAsiaTheme="minorEastAsia"/>
                <w:sz w:val="22"/>
                <w:szCs w:val="22"/>
              </w:rPr>
            </w:pPr>
            <w:r w:rsidRPr="00F5627D">
              <w:rPr>
                <w:rFonts w:eastAsiaTheme="minorEastAsia"/>
                <w:sz w:val="22"/>
                <w:szCs w:val="22"/>
              </w:rPr>
              <w:t>1.8</w:t>
            </w:r>
          </w:p>
        </w:tc>
        <w:tc>
          <w:tcPr>
            <w:tcW w:w="708" w:type="dxa"/>
            <w:shd w:val="clear" w:color="auto" w:fill="auto"/>
          </w:tcPr>
          <w:p w14:paraId="2DB3E495" w14:textId="77777777" w:rsidR="00915718" w:rsidRPr="00F5627D" w:rsidRDefault="00915718" w:rsidP="006309C2">
            <w:pPr>
              <w:tabs>
                <w:tab w:val="decimal" w:pos="268"/>
              </w:tabs>
              <w:rPr>
                <w:sz w:val="22"/>
              </w:rPr>
            </w:pPr>
            <w:r w:rsidRPr="00F5627D">
              <w:rPr>
                <w:sz w:val="22"/>
              </w:rPr>
              <w:t>1.5</w:t>
            </w:r>
          </w:p>
        </w:tc>
        <w:tc>
          <w:tcPr>
            <w:tcW w:w="709" w:type="dxa"/>
            <w:shd w:val="clear" w:color="auto" w:fill="auto"/>
          </w:tcPr>
          <w:p w14:paraId="6954E678" w14:textId="77777777" w:rsidR="00915718" w:rsidRPr="00F5627D" w:rsidRDefault="00915718" w:rsidP="006309C2">
            <w:pPr>
              <w:tabs>
                <w:tab w:val="decimal" w:pos="258"/>
              </w:tabs>
              <w:rPr>
                <w:sz w:val="22"/>
              </w:rPr>
            </w:pPr>
            <w:r w:rsidRPr="00F5627D">
              <w:rPr>
                <w:sz w:val="22"/>
              </w:rPr>
              <w:t>1.9</w:t>
            </w:r>
          </w:p>
        </w:tc>
        <w:tc>
          <w:tcPr>
            <w:tcW w:w="711" w:type="dxa"/>
          </w:tcPr>
          <w:p w14:paraId="791A683A" w14:textId="77777777" w:rsidR="00915718" w:rsidRPr="00F5627D" w:rsidRDefault="00915718" w:rsidP="006309C2">
            <w:pPr>
              <w:tabs>
                <w:tab w:val="decimal" w:pos="259"/>
              </w:tabs>
              <w:rPr>
                <w:sz w:val="22"/>
              </w:rPr>
            </w:pPr>
            <w:r w:rsidRPr="00F5627D">
              <w:rPr>
                <w:rFonts w:eastAsiaTheme="minorEastAsia"/>
                <w:sz w:val="22"/>
                <w:szCs w:val="22"/>
              </w:rPr>
              <w:t>2.3</w:t>
            </w:r>
          </w:p>
        </w:tc>
        <w:tc>
          <w:tcPr>
            <w:tcW w:w="850" w:type="dxa"/>
            <w:shd w:val="clear" w:color="auto" w:fill="auto"/>
          </w:tcPr>
          <w:p w14:paraId="051D62B9" w14:textId="77777777" w:rsidR="00915718" w:rsidRPr="00F5627D" w:rsidRDefault="00915718" w:rsidP="006309C2">
            <w:pPr>
              <w:tabs>
                <w:tab w:val="decimal" w:pos="397"/>
              </w:tabs>
              <w:rPr>
                <w:sz w:val="22"/>
              </w:rPr>
            </w:pPr>
            <w:r w:rsidRPr="00F5627D">
              <w:rPr>
                <w:rFonts w:eastAsiaTheme="minorEastAsia"/>
                <w:sz w:val="22"/>
                <w:szCs w:val="22"/>
              </w:rPr>
              <w:t>2.4</w:t>
            </w:r>
          </w:p>
        </w:tc>
        <w:tc>
          <w:tcPr>
            <w:tcW w:w="851" w:type="dxa"/>
          </w:tcPr>
          <w:p w14:paraId="53610B2D"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0.8</w:t>
            </w:r>
          </w:p>
        </w:tc>
        <w:tc>
          <w:tcPr>
            <w:tcW w:w="850" w:type="dxa"/>
          </w:tcPr>
          <w:p w14:paraId="4CF6B17C"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0.6</w:t>
            </w:r>
          </w:p>
        </w:tc>
      </w:tr>
      <w:tr w:rsidR="00915718" w:rsidRPr="00D31642" w14:paraId="729B4F6E" w14:textId="77777777" w:rsidTr="006309C2">
        <w:trPr>
          <w:trHeight w:val="505"/>
          <w:jc w:val="center"/>
        </w:trPr>
        <w:tc>
          <w:tcPr>
            <w:tcW w:w="4111" w:type="dxa"/>
          </w:tcPr>
          <w:p w14:paraId="406AE12F" w14:textId="77777777" w:rsidR="00915718" w:rsidRPr="00D31642" w:rsidRDefault="00915718" w:rsidP="006309C2">
            <w:pPr>
              <w:ind w:left="245" w:right="29" w:hanging="240"/>
              <w:rPr>
                <w:color w:val="000000"/>
                <w:sz w:val="22"/>
              </w:rPr>
            </w:pPr>
            <w:r w:rsidRPr="00D31642">
              <w:rPr>
                <w:color w:val="000000"/>
                <w:sz w:val="22"/>
              </w:rPr>
              <w:t>Gross domestic fixed capital formation</w:t>
            </w:r>
          </w:p>
        </w:tc>
        <w:tc>
          <w:tcPr>
            <w:tcW w:w="848" w:type="dxa"/>
            <w:shd w:val="clear" w:color="auto" w:fill="auto"/>
          </w:tcPr>
          <w:p w14:paraId="5F4DA6B5"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0.4</w:t>
            </w:r>
          </w:p>
        </w:tc>
        <w:tc>
          <w:tcPr>
            <w:tcW w:w="851" w:type="dxa"/>
            <w:shd w:val="clear" w:color="auto" w:fill="auto"/>
          </w:tcPr>
          <w:p w14:paraId="41015767" w14:textId="77777777" w:rsidR="00915718" w:rsidRPr="00F5627D" w:rsidRDefault="00915718" w:rsidP="006309C2">
            <w:pPr>
              <w:tabs>
                <w:tab w:val="decimal" w:pos="397"/>
              </w:tabs>
              <w:rPr>
                <w:rFonts w:eastAsiaTheme="minorEastAsia"/>
                <w:sz w:val="22"/>
                <w:szCs w:val="22"/>
              </w:rPr>
            </w:pPr>
            <w:r w:rsidRPr="00F5627D">
              <w:rPr>
                <w:rFonts w:eastAsiaTheme="minorEastAsia"/>
                <w:sz w:val="22"/>
                <w:szCs w:val="22"/>
              </w:rPr>
              <w:t>2.0</w:t>
            </w:r>
          </w:p>
        </w:tc>
        <w:tc>
          <w:tcPr>
            <w:tcW w:w="708" w:type="dxa"/>
            <w:shd w:val="clear" w:color="auto" w:fill="auto"/>
          </w:tcPr>
          <w:p w14:paraId="6B82E89A" w14:textId="77777777" w:rsidR="00915718" w:rsidRPr="00F5627D" w:rsidRDefault="00915718" w:rsidP="006309C2">
            <w:pPr>
              <w:tabs>
                <w:tab w:val="decimal" w:pos="268"/>
              </w:tabs>
              <w:rPr>
                <w:sz w:val="22"/>
              </w:rPr>
            </w:pPr>
            <w:r w:rsidRPr="00F5627D">
              <w:rPr>
                <w:sz w:val="22"/>
              </w:rPr>
              <w:t>-1.2</w:t>
            </w:r>
          </w:p>
        </w:tc>
        <w:tc>
          <w:tcPr>
            <w:tcW w:w="709" w:type="dxa"/>
            <w:shd w:val="clear" w:color="auto" w:fill="auto"/>
          </w:tcPr>
          <w:p w14:paraId="18224226" w14:textId="77777777" w:rsidR="00915718" w:rsidRPr="00F5627D" w:rsidRDefault="00915718" w:rsidP="006309C2">
            <w:pPr>
              <w:tabs>
                <w:tab w:val="decimal" w:pos="258"/>
              </w:tabs>
              <w:rPr>
                <w:sz w:val="22"/>
              </w:rPr>
            </w:pPr>
            <w:r w:rsidRPr="00F5627D">
              <w:rPr>
                <w:sz w:val="22"/>
              </w:rPr>
              <w:t>0.2</w:t>
            </w:r>
          </w:p>
        </w:tc>
        <w:tc>
          <w:tcPr>
            <w:tcW w:w="711" w:type="dxa"/>
          </w:tcPr>
          <w:p w14:paraId="75507C5A" w14:textId="77777777" w:rsidR="00915718" w:rsidRPr="00F5627D" w:rsidRDefault="00915718" w:rsidP="006309C2">
            <w:pPr>
              <w:tabs>
                <w:tab w:val="decimal" w:pos="259"/>
              </w:tabs>
              <w:rPr>
                <w:sz w:val="22"/>
              </w:rPr>
            </w:pPr>
            <w:r w:rsidRPr="00F5627D">
              <w:rPr>
                <w:rFonts w:eastAsiaTheme="minorEastAsia"/>
                <w:sz w:val="22"/>
                <w:szCs w:val="22"/>
              </w:rPr>
              <w:t>0.9</w:t>
            </w:r>
          </w:p>
        </w:tc>
        <w:tc>
          <w:tcPr>
            <w:tcW w:w="850" w:type="dxa"/>
            <w:shd w:val="clear" w:color="auto" w:fill="auto"/>
          </w:tcPr>
          <w:p w14:paraId="2BBF6CA7" w14:textId="77777777" w:rsidR="00915718" w:rsidRPr="00F5627D" w:rsidRDefault="00915718" w:rsidP="006309C2">
            <w:pPr>
              <w:tabs>
                <w:tab w:val="decimal" w:pos="397"/>
              </w:tabs>
              <w:rPr>
                <w:sz w:val="22"/>
              </w:rPr>
            </w:pPr>
            <w:r w:rsidRPr="00F5627D">
              <w:rPr>
                <w:rFonts w:eastAsiaTheme="minorEastAsia"/>
                <w:sz w:val="22"/>
                <w:szCs w:val="22"/>
              </w:rPr>
              <w:t>2.4</w:t>
            </w:r>
          </w:p>
        </w:tc>
        <w:tc>
          <w:tcPr>
            <w:tcW w:w="851" w:type="dxa"/>
          </w:tcPr>
          <w:p w14:paraId="69B80221"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4.5</w:t>
            </w:r>
          </w:p>
        </w:tc>
        <w:tc>
          <w:tcPr>
            <w:tcW w:w="850" w:type="dxa"/>
          </w:tcPr>
          <w:p w14:paraId="5336A66C"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1.1</w:t>
            </w:r>
          </w:p>
        </w:tc>
      </w:tr>
      <w:tr w:rsidR="00915718" w:rsidRPr="00D31642" w14:paraId="7EE1BBBB" w14:textId="77777777" w:rsidTr="006309C2">
        <w:trPr>
          <w:trHeight w:val="504"/>
          <w:jc w:val="center"/>
        </w:trPr>
        <w:tc>
          <w:tcPr>
            <w:tcW w:w="4111" w:type="dxa"/>
          </w:tcPr>
          <w:p w14:paraId="4B4312C4" w14:textId="77777777" w:rsidR="00915718" w:rsidRPr="00D31642" w:rsidRDefault="00915718" w:rsidP="006309C2">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14:paraId="6733C0F1" w14:textId="77777777" w:rsidR="00915718" w:rsidRPr="00D31642" w:rsidRDefault="00915718" w:rsidP="006309C2">
            <w:pPr>
              <w:ind w:left="245" w:right="29" w:hanging="240"/>
              <w:rPr>
                <w:color w:val="000000"/>
                <w:sz w:val="22"/>
              </w:rPr>
            </w:pPr>
          </w:p>
        </w:tc>
        <w:tc>
          <w:tcPr>
            <w:tcW w:w="848" w:type="dxa"/>
            <w:shd w:val="clear" w:color="auto" w:fill="auto"/>
          </w:tcPr>
          <w:p w14:paraId="477DD24A"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4.2</w:t>
            </w:r>
          </w:p>
        </w:tc>
        <w:tc>
          <w:tcPr>
            <w:tcW w:w="851" w:type="dxa"/>
            <w:shd w:val="clear" w:color="auto" w:fill="auto"/>
          </w:tcPr>
          <w:p w14:paraId="40F93A92" w14:textId="77777777" w:rsidR="00915718" w:rsidRPr="00F5627D" w:rsidRDefault="00915718" w:rsidP="006309C2">
            <w:pPr>
              <w:tabs>
                <w:tab w:val="decimal" w:pos="397"/>
              </w:tabs>
              <w:ind w:left="117"/>
              <w:rPr>
                <w:rFonts w:eastAsiaTheme="minorEastAsia"/>
                <w:sz w:val="22"/>
                <w:szCs w:val="22"/>
              </w:rPr>
            </w:pPr>
            <w:r w:rsidRPr="00F5627D">
              <w:rPr>
                <w:rFonts w:eastAsiaTheme="minorEastAsia"/>
                <w:sz w:val="22"/>
                <w:szCs w:val="22"/>
              </w:rPr>
              <w:t>4.5</w:t>
            </w:r>
          </w:p>
        </w:tc>
        <w:tc>
          <w:tcPr>
            <w:tcW w:w="708" w:type="dxa"/>
            <w:shd w:val="clear" w:color="auto" w:fill="auto"/>
          </w:tcPr>
          <w:p w14:paraId="3448DD23" w14:textId="77777777" w:rsidR="00915718" w:rsidRPr="00F5627D" w:rsidRDefault="00915718" w:rsidP="006309C2">
            <w:pPr>
              <w:tabs>
                <w:tab w:val="decimal" w:pos="268"/>
              </w:tabs>
              <w:ind w:left="117"/>
              <w:rPr>
                <w:sz w:val="22"/>
              </w:rPr>
            </w:pPr>
            <w:r w:rsidRPr="00F5627D">
              <w:rPr>
                <w:sz w:val="22"/>
              </w:rPr>
              <w:t>4.4</w:t>
            </w:r>
          </w:p>
        </w:tc>
        <w:tc>
          <w:tcPr>
            <w:tcW w:w="709" w:type="dxa"/>
            <w:shd w:val="clear" w:color="auto" w:fill="auto"/>
          </w:tcPr>
          <w:p w14:paraId="6A586958" w14:textId="77777777" w:rsidR="00915718" w:rsidRPr="00F5627D" w:rsidRDefault="00915718" w:rsidP="006309C2">
            <w:pPr>
              <w:tabs>
                <w:tab w:val="decimal" w:pos="258"/>
              </w:tabs>
              <w:ind w:left="117"/>
              <w:rPr>
                <w:sz w:val="22"/>
              </w:rPr>
            </w:pPr>
            <w:r w:rsidRPr="00F5627D">
              <w:rPr>
                <w:sz w:val="22"/>
              </w:rPr>
              <w:t>4.2</w:t>
            </w:r>
          </w:p>
        </w:tc>
        <w:tc>
          <w:tcPr>
            <w:tcW w:w="711" w:type="dxa"/>
          </w:tcPr>
          <w:p w14:paraId="5CCE48CE" w14:textId="77777777" w:rsidR="00915718" w:rsidRPr="00F5627D" w:rsidRDefault="00915718" w:rsidP="006309C2">
            <w:pPr>
              <w:tabs>
                <w:tab w:val="decimal" w:pos="259"/>
              </w:tabs>
              <w:ind w:left="117"/>
              <w:rPr>
                <w:sz w:val="22"/>
              </w:rPr>
            </w:pPr>
            <w:r w:rsidRPr="00F5627D">
              <w:rPr>
                <w:rFonts w:eastAsiaTheme="minorEastAsia"/>
                <w:sz w:val="22"/>
                <w:szCs w:val="22"/>
              </w:rPr>
              <w:t>4.0</w:t>
            </w:r>
          </w:p>
        </w:tc>
        <w:tc>
          <w:tcPr>
            <w:tcW w:w="850" w:type="dxa"/>
            <w:shd w:val="clear" w:color="auto" w:fill="auto"/>
          </w:tcPr>
          <w:p w14:paraId="70CBFFFE" w14:textId="77777777" w:rsidR="00915718" w:rsidRPr="00F5627D" w:rsidRDefault="00915718" w:rsidP="006309C2">
            <w:pPr>
              <w:tabs>
                <w:tab w:val="decimal" w:pos="397"/>
              </w:tabs>
              <w:ind w:left="117"/>
              <w:rPr>
                <w:sz w:val="22"/>
              </w:rPr>
            </w:pPr>
            <w:r w:rsidRPr="00F5627D">
              <w:rPr>
                <w:rFonts w:eastAsiaTheme="minorEastAsia"/>
                <w:sz w:val="22"/>
                <w:szCs w:val="22"/>
              </w:rPr>
              <w:t>3.5</w:t>
            </w:r>
          </w:p>
        </w:tc>
        <w:tc>
          <w:tcPr>
            <w:tcW w:w="851" w:type="dxa"/>
          </w:tcPr>
          <w:p w14:paraId="5D28A876"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3.1</w:t>
            </w:r>
          </w:p>
        </w:tc>
        <w:tc>
          <w:tcPr>
            <w:tcW w:w="850" w:type="dxa"/>
          </w:tcPr>
          <w:p w14:paraId="7BD39400"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3.4</w:t>
            </w:r>
          </w:p>
        </w:tc>
      </w:tr>
      <w:tr w:rsidR="00915718" w:rsidRPr="00D31642" w14:paraId="024C8E66" w14:textId="77777777" w:rsidTr="006309C2">
        <w:trPr>
          <w:trHeight w:val="504"/>
          <w:jc w:val="center"/>
        </w:trPr>
        <w:tc>
          <w:tcPr>
            <w:tcW w:w="4111" w:type="dxa"/>
          </w:tcPr>
          <w:p w14:paraId="34EBFF54" w14:textId="77777777" w:rsidR="00915718" w:rsidRPr="00D31642" w:rsidRDefault="00915718" w:rsidP="006309C2">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14:paraId="5CAEFFDF" w14:textId="77777777" w:rsidR="00915718" w:rsidRPr="00D31642" w:rsidRDefault="00915718" w:rsidP="006309C2">
            <w:pPr>
              <w:ind w:left="245" w:right="29" w:hanging="240"/>
              <w:rPr>
                <w:color w:val="000000"/>
                <w:sz w:val="22"/>
              </w:rPr>
            </w:pPr>
          </w:p>
        </w:tc>
        <w:tc>
          <w:tcPr>
            <w:tcW w:w="848" w:type="dxa"/>
            <w:shd w:val="clear" w:color="auto" w:fill="auto"/>
          </w:tcPr>
          <w:p w14:paraId="409AFD5B" w14:textId="77777777" w:rsidR="00915718" w:rsidRPr="00F5627D" w:rsidRDefault="00915718" w:rsidP="006309C2">
            <w:pPr>
              <w:widowControl/>
              <w:tabs>
                <w:tab w:val="decimal" w:pos="356"/>
              </w:tabs>
              <w:overflowPunct w:val="0"/>
              <w:adjustRightInd w:val="0"/>
              <w:snapToGrid w:val="0"/>
              <w:textAlignment w:val="baseline"/>
              <w:rPr>
                <w:sz w:val="22"/>
              </w:rPr>
            </w:pPr>
            <w:r w:rsidRPr="00F5627D">
              <w:rPr>
                <w:rFonts w:eastAsiaTheme="minorEastAsia"/>
                <w:sz w:val="22"/>
                <w:szCs w:val="22"/>
              </w:rPr>
              <w:t>4.0</w:t>
            </w:r>
          </w:p>
        </w:tc>
        <w:tc>
          <w:tcPr>
            <w:tcW w:w="851" w:type="dxa"/>
            <w:shd w:val="clear" w:color="auto" w:fill="auto"/>
          </w:tcPr>
          <w:p w14:paraId="14F662C1" w14:textId="77777777" w:rsidR="00915718" w:rsidRPr="00F5627D" w:rsidRDefault="00915718" w:rsidP="006309C2">
            <w:pPr>
              <w:tabs>
                <w:tab w:val="decimal" w:pos="397"/>
              </w:tabs>
              <w:ind w:left="117"/>
              <w:rPr>
                <w:rFonts w:eastAsiaTheme="minorEastAsia"/>
                <w:sz w:val="22"/>
                <w:szCs w:val="22"/>
              </w:rPr>
            </w:pPr>
            <w:r w:rsidRPr="00F5627D">
              <w:rPr>
                <w:rFonts w:eastAsiaTheme="minorEastAsia"/>
                <w:sz w:val="22"/>
                <w:szCs w:val="22"/>
              </w:rPr>
              <w:t>4.8</w:t>
            </w:r>
          </w:p>
        </w:tc>
        <w:tc>
          <w:tcPr>
            <w:tcW w:w="708" w:type="dxa"/>
            <w:shd w:val="clear" w:color="auto" w:fill="auto"/>
          </w:tcPr>
          <w:p w14:paraId="4B373FA8" w14:textId="77777777" w:rsidR="00915718" w:rsidRPr="00F5627D" w:rsidRDefault="00915718" w:rsidP="006309C2">
            <w:pPr>
              <w:tabs>
                <w:tab w:val="decimal" w:pos="268"/>
              </w:tabs>
              <w:ind w:left="117"/>
              <w:rPr>
                <w:rFonts w:eastAsiaTheme="minorEastAsia"/>
                <w:sz w:val="22"/>
                <w:szCs w:val="22"/>
              </w:rPr>
            </w:pPr>
            <w:r w:rsidRPr="00F5627D">
              <w:rPr>
                <w:sz w:val="22"/>
              </w:rPr>
              <w:t>3.8</w:t>
            </w:r>
          </w:p>
        </w:tc>
        <w:tc>
          <w:tcPr>
            <w:tcW w:w="709" w:type="dxa"/>
            <w:shd w:val="clear" w:color="auto" w:fill="auto"/>
          </w:tcPr>
          <w:p w14:paraId="2191FD0E" w14:textId="77777777" w:rsidR="00915718" w:rsidRPr="00F5627D" w:rsidRDefault="00915718" w:rsidP="006309C2">
            <w:pPr>
              <w:tabs>
                <w:tab w:val="decimal" w:pos="258"/>
              </w:tabs>
              <w:ind w:left="117"/>
              <w:rPr>
                <w:rFonts w:eastAsiaTheme="minorEastAsia"/>
                <w:sz w:val="22"/>
                <w:szCs w:val="22"/>
              </w:rPr>
            </w:pPr>
            <w:r w:rsidRPr="00F5627D">
              <w:rPr>
                <w:sz w:val="22"/>
              </w:rPr>
              <w:t>3.6</w:t>
            </w:r>
          </w:p>
        </w:tc>
        <w:tc>
          <w:tcPr>
            <w:tcW w:w="711" w:type="dxa"/>
          </w:tcPr>
          <w:p w14:paraId="78A5C093" w14:textId="77777777" w:rsidR="00915718" w:rsidRPr="00F5627D" w:rsidRDefault="00915718" w:rsidP="006309C2">
            <w:pPr>
              <w:tabs>
                <w:tab w:val="decimal" w:pos="259"/>
              </w:tabs>
              <w:ind w:left="117"/>
              <w:rPr>
                <w:sz w:val="22"/>
              </w:rPr>
            </w:pPr>
            <w:r w:rsidRPr="00F5627D">
              <w:rPr>
                <w:rFonts w:eastAsiaTheme="minorEastAsia"/>
                <w:sz w:val="22"/>
                <w:szCs w:val="22"/>
              </w:rPr>
              <w:t>3.9</w:t>
            </w:r>
          </w:p>
        </w:tc>
        <w:tc>
          <w:tcPr>
            <w:tcW w:w="850" w:type="dxa"/>
            <w:shd w:val="clear" w:color="auto" w:fill="auto"/>
          </w:tcPr>
          <w:p w14:paraId="09D9B3FA" w14:textId="77777777" w:rsidR="00915718" w:rsidRPr="00F5627D" w:rsidRDefault="00915718" w:rsidP="006309C2">
            <w:pPr>
              <w:tabs>
                <w:tab w:val="decimal" w:pos="397"/>
              </w:tabs>
              <w:ind w:left="117"/>
              <w:rPr>
                <w:sz w:val="22"/>
              </w:rPr>
            </w:pPr>
            <w:r w:rsidRPr="00F5627D">
              <w:rPr>
                <w:rFonts w:eastAsiaTheme="minorEastAsia"/>
                <w:sz w:val="22"/>
                <w:szCs w:val="22"/>
              </w:rPr>
              <w:t>4.4</w:t>
            </w:r>
          </w:p>
        </w:tc>
        <w:tc>
          <w:tcPr>
            <w:tcW w:w="851" w:type="dxa"/>
          </w:tcPr>
          <w:p w14:paraId="7FDA38EF"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3.7</w:t>
            </w:r>
          </w:p>
        </w:tc>
        <w:tc>
          <w:tcPr>
            <w:tcW w:w="850" w:type="dxa"/>
          </w:tcPr>
          <w:p w14:paraId="71C73516"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3.7</w:t>
            </w:r>
          </w:p>
        </w:tc>
      </w:tr>
      <w:tr w:rsidR="00915718" w:rsidRPr="00D31642" w14:paraId="7F6AD397" w14:textId="77777777" w:rsidTr="006309C2">
        <w:trPr>
          <w:trHeight w:val="505"/>
          <w:jc w:val="center"/>
        </w:trPr>
        <w:tc>
          <w:tcPr>
            <w:tcW w:w="4111" w:type="dxa"/>
          </w:tcPr>
          <w:p w14:paraId="4DFF86D7" w14:textId="77777777" w:rsidR="00915718" w:rsidRPr="00D31642" w:rsidRDefault="00915718" w:rsidP="006309C2">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14:paraId="5EE4D141" w14:textId="77777777" w:rsidR="00915718" w:rsidRPr="00D31642" w:rsidRDefault="00915718" w:rsidP="006309C2">
            <w:pPr>
              <w:ind w:left="245" w:right="29" w:hanging="240"/>
              <w:rPr>
                <w:color w:val="000000"/>
                <w:sz w:val="22"/>
              </w:rPr>
            </w:pPr>
          </w:p>
        </w:tc>
        <w:tc>
          <w:tcPr>
            <w:tcW w:w="848" w:type="dxa"/>
            <w:shd w:val="clear" w:color="auto" w:fill="auto"/>
          </w:tcPr>
          <w:p w14:paraId="0B3C91B8"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5.8</w:t>
            </w:r>
          </w:p>
        </w:tc>
        <w:tc>
          <w:tcPr>
            <w:tcW w:w="851" w:type="dxa"/>
            <w:shd w:val="clear" w:color="auto" w:fill="auto"/>
          </w:tcPr>
          <w:p w14:paraId="2DAEF0EC" w14:textId="77777777" w:rsidR="00915718" w:rsidRPr="00F5627D" w:rsidRDefault="00915718" w:rsidP="006309C2">
            <w:pPr>
              <w:tabs>
                <w:tab w:val="decimal" w:pos="397"/>
              </w:tabs>
              <w:ind w:left="117"/>
              <w:rPr>
                <w:rFonts w:eastAsiaTheme="minorEastAsia"/>
                <w:sz w:val="22"/>
                <w:szCs w:val="22"/>
              </w:rPr>
            </w:pPr>
            <w:r w:rsidRPr="00F5627D">
              <w:rPr>
                <w:rFonts w:eastAsiaTheme="minorEastAsia"/>
                <w:sz w:val="22"/>
                <w:szCs w:val="22"/>
              </w:rPr>
              <w:t>5.1</w:t>
            </w:r>
          </w:p>
        </w:tc>
        <w:tc>
          <w:tcPr>
            <w:tcW w:w="708" w:type="dxa"/>
            <w:shd w:val="clear" w:color="auto" w:fill="auto"/>
          </w:tcPr>
          <w:p w14:paraId="2B5D669A" w14:textId="77777777" w:rsidR="00915718" w:rsidRPr="00F5627D" w:rsidRDefault="00915718" w:rsidP="006309C2">
            <w:pPr>
              <w:tabs>
                <w:tab w:val="decimal" w:pos="268"/>
              </w:tabs>
              <w:ind w:left="117"/>
              <w:rPr>
                <w:rFonts w:eastAsiaTheme="minorEastAsia"/>
                <w:sz w:val="22"/>
                <w:szCs w:val="22"/>
              </w:rPr>
            </w:pPr>
            <w:r w:rsidRPr="00F5627D">
              <w:rPr>
                <w:sz w:val="22"/>
              </w:rPr>
              <w:t>6.0</w:t>
            </w:r>
          </w:p>
        </w:tc>
        <w:tc>
          <w:tcPr>
            <w:tcW w:w="709" w:type="dxa"/>
            <w:shd w:val="clear" w:color="auto" w:fill="auto"/>
          </w:tcPr>
          <w:p w14:paraId="3935E5C2" w14:textId="77777777" w:rsidR="00915718" w:rsidRPr="00F5627D" w:rsidRDefault="00915718" w:rsidP="006309C2">
            <w:pPr>
              <w:tabs>
                <w:tab w:val="decimal" w:pos="258"/>
              </w:tabs>
              <w:ind w:left="117"/>
              <w:rPr>
                <w:rFonts w:eastAsiaTheme="minorEastAsia"/>
                <w:sz w:val="22"/>
                <w:szCs w:val="22"/>
              </w:rPr>
            </w:pPr>
            <w:r w:rsidRPr="00F5627D">
              <w:rPr>
                <w:sz w:val="22"/>
              </w:rPr>
              <w:t>7.5</w:t>
            </w:r>
          </w:p>
        </w:tc>
        <w:tc>
          <w:tcPr>
            <w:tcW w:w="711" w:type="dxa"/>
          </w:tcPr>
          <w:p w14:paraId="63BC05B6" w14:textId="77777777" w:rsidR="00915718" w:rsidRPr="00F5627D" w:rsidRDefault="00915718" w:rsidP="006309C2">
            <w:pPr>
              <w:tabs>
                <w:tab w:val="decimal" w:pos="259"/>
              </w:tabs>
              <w:ind w:left="117"/>
              <w:rPr>
                <w:rFonts w:eastAsiaTheme="minorEastAsia"/>
                <w:sz w:val="22"/>
                <w:szCs w:val="22"/>
              </w:rPr>
            </w:pPr>
            <w:r w:rsidRPr="00F5627D">
              <w:rPr>
                <w:rFonts w:eastAsiaTheme="minorEastAsia"/>
                <w:sz w:val="22"/>
                <w:szCs w:val="22"/>
              </w:rPr>
              <w:t>4.5</w:t>
            </w:r>
          </w:p>
        </w:tc>
        <w:tc>
          <w:tcPr>
            <w:tcW w:w="850" w:type="dxa"/>
            <w:shd w:val="clear" w:color="auto" w:fill="auto"/>
          </w:tcPr>
          <w:p w14:paraId="3F3406D6" w14:textId="77777777" w:rsidR="00915718" w:rsidRPr="00F5627D" w:rsidRDefault="00915718" w:rsidP="006309C2">
            <w:pPr>
              <w:tabs>
                <w:tab w:val="decimal" w:pos="397"/>
              </w:tabs>
              <w:ind w:left="117"/>
              <w:rPr>
                <w:sz w:val="22"/>
              </w:rPr>
            </w:pPr>
            <w:r w:rsidRPr="00F5627D">
              <w:rPr>
                <w:rFonts w:eastAsiaTheme="minorEastAsia"/>
                <w:sz w:val="22"/>
                <w:szCs w:val="22"/>
              </w:rPr>
              <w:t>2.3</w:t>
            </w:r>
          </w:p>
        </w:tc>
        <w:tc>
          <w:tcPr>
            <w:tcW w:w="851" w:type="dxa"/>
          </w:tcPr>
          <w:p w14:paraId="49F712EA"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1.0</w:t>
            </w:r>
          </w:p>
        </w:tc>
        <w:tc>
          <w:tcPr>
            <w:tcW w:w="850" w:type="dxa"/>
          </w:tcPr>
          <w:p w14:paraId="269D6650"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-0.5</w:t>
            </w:r>
          </w:p>
        </w:tc>
      </w:tr>
      <w:tr w:rsidR="00915718" w:rsidRPr="00D31642" w14:paraId="3BC0EA54" w14:textId="77777777" w:rsidTr="006309C2">
        <w:trPr>
          <w:trHeight w:val="504"/>
          <w:jc w:val="center"/>
        </w:trPr>
        <w:tc>
          <w:tcPr>
            <w:tcW w:w="4111" w:type="dxa"/>
          </w:tcPr>
          <w:p w14:paraId="40444177" w14:textId="77777777" w:rsidR="00915718" w:rsidRPr="00D31642" w:rsidRDefault="00915718" w:rsidP="006309C2">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14:paraId="15904494" w14:textId="77777777" w:rsidR="00915718" w:rsidRPr="00D31642" w:rsidRDefault="00915718" w:rsidP="006309C2">
            <w:pPr>
              <w:ind w:left="245" w:right="29" w:hanging="240"/>
              <w:rPr>
                <w:color w:val="000000"/>
                <w:sz w:val="22"/>
              </w:rPr>
            </w:pPr>
          </w:p>
        </w:tc>
        <w:tc>
          <w:tcPr>
            <w:tcW w:w="848" w:type="dxa"/>
            <w:shd w:val="clear" w:color="auto" w:fill="auto"/>
          </w:tcPr>
          <w:p w14:paraId="5AA3AD24" w14:textId="77777777" w:rsidR="00915718" w:rsidRPr="00F5627D" w:rsidRDefault="00915718" w:rsidP="006309C2">
            <w:pPr>
              <w:tabs>
                <w:tab w:val="decimal" w:pos="364"/>
              </w:tabs>
              <w:ind w:left="117"/>
              <w:rPr>
                <w:rFonts w:eastAsiaTheme="minorEastAsia"/>
                <w:sz w:val="22"/>
                <w:szCs w:val="22"/>
              </w:rPr>
            </w:pPr>
            <w:r w:rsidRPr="00F5627D">
              <w:rPr>
                <w:rFonts w:eastAsiaTheme="minorEastAsia"/>
                <w:sz w:val="22"/>
                <w:szCs w:val="22"/>
              </w:rPr>
              <w:t>1.7</w:t>
            </w:r>
          </w:p>
        </w:tc>
        <w:tc>
          <w:tcPr>
            <w:tcW w:w="851" w:type="dxa"/>
            <w:shd w:val="clear" w:color="auto" w:fill="auto"/>
          </w:tcPr>
          <w:p w14:paraId="543633F0" w14:textId="77777777" w:rsidR="00915718" w:rsidRPr="00F5627D" w:rsidRDefault="00915718" w:rsidP="006309C2">
            <w:pPr>
              <w:tabs>
                <w:tab w:val="decimal" w:pos="397"/>
              </w:tabs>
              <w:ind w:left="117"/>
              <w:rPr>
                <w:rFonts w:eastAsiaTheme="minorEastAsia"/>
                <w:sz w:val="22"/>
                <w:szCs w:val="22"/>
              </w:rPr>
            </w:pPr>
            <w:r w:rsidRPr="00F5627D">
              <w:rPr>
                <w:rFonts w:eastAsiaTheme="minorEastAsia"/>
                <w:sz w:val="22"/>
                <w:szCs w:val="22"/>
              </w:rPr>
              <w:t>1.1</w:t>
            </w:r>
          </w:p>
        </w:tc>
        <w:tc>
          <w:tcPr>
            <w:tcW w:w="708" w:type="dxa"/>
            <w:shd w:val="clear" w:color="auto" w:fill="auto"/>
          </w:tcPr>
          <w:p w14:paraId="3E7373AD" w14:textId="77777777" w:rsidR="00915718" w:rsidRPr="00F5627D" w:rsidRDefault="00915718" w:rsidP="006309C2">
            <w:pPr>
              <w:tabs>
                <w:tab w:val="decimal" w:pos="268"/>
              </w:tabs>
              <w:ind w:left="117"/>
              <w:rPr>
                <w:rFonts w:eastAsiaTheme="minorEastAsia"/>
                <w:sz w:val="22"/>
                <w:szCs w:val="22"/>
              </w:rPr>
            </w:pPr>
            <w:r w:rsidRPr="00F5627D">
              <w:rPr>
                <w:sz w:val="22"/>
              </w:rPr>
              <w:t>1.3</w:t>
            </w:r>
          </w:p>
        </w:tc>
        <w:tc>
          <w:tcPr>
            <w:tcW w:w="709" w:type="dxa"/>
            <w:shd w:val="clear" w:color="auto" w:fill="auto"/>
          </w:tcPr>
          <w:p w14:paraId="6E29867E" w14:textId="77777777" w:rsidR="00915718" w:rsidRPr="00F5627D" w:rsidRDefault="00915718" w:rsidP="006309C2">
            <w:pPr>
              <w:tabs>
                <w:tab w:val="decimal" w:pos="258"/>
              </w:tabs>
              <w:ind w:left="117"/>
              <w:rPr>
                <w:rFonts w:eastAsiaTheme="minorEastAsia"/>
                <w:sz w:val="22"/>
                <w:szCs w:val="22"/>
              </w:rPr>
            </w:pPr>
            <w:r w:rsidRPr="00F5627D">
              <w:rPr>
                <w:sz w:val="22"/>
              </w:rPr>
              <w:t>3.3</w:t>
            </w:r>
          </w:p>
        </w:tc>
        <w:tc>
          <w:tcPr>
            <w:tcW w:w="711" w:type="dxa"/>
          </w:tcPr>
          <w:p w14:paraId="4A197706" w14:textId="77777777" w:rsidR="00915718" w:rsidRPr="00F5627D" w:rsidRDefault="00915718" w:rsidP="006309C2">
            <w:pPr>
              <w:tabs>
                <w:tab w:val="decimal" w:pos="259"/>
              </w:tabs>
              <w:ind w:left="117"/>
              <w:rPr>
                <w:rFonts w:eastAsiaTheme="minorEastAsia"/>
                <w:sz w:val="22"/>
                <w:szCs w:val="22"/>
              </w:rPr>
            </w:pPr>
            <w:r w:rsidRPr="00F5627D">
              <w:rPr>
                <w:rFonts w:eastAsiaTheme="minorEastAsia"/>
                <w:sz w:val="22"/>
                <w:szCs w:val="22"/>
              </w:rPr>
              <w:t>1.3</w:t>
            </w:r>
          </w:p>
        </w:tc>
        <w:tc>
          <w:tcPr>
            <w:tcW w:w="850" w:type="dxa"/>
            <w:shd w:val="clear" w:color="auto" w:fill="auto"/>
          </w:tcPr>
          <w:p w14:paraId="4DF806B5" w14:textId="77777777" w:rsidR="00915718" w:rsidRPr="00F5627D" w:rsidRDefault="00915718" w:rsidP="006309C2">
            <w:pPr>
              <w:tabs>
                <w:tab w:val="decimal" w:pos="397"/>
              </w:tabs>
              <w:ind w:left="117"/>
              <w:rPr>
                <w:sz w:val="22"/>
              </w:rPr>
            </w:pPr>
            <w:r w:rsidRPr="00F5627D">
              <w:rPr>
                <w:rFonts w:eastAsiaTheme="minorEastAsia"/>
                <w:sz w:val="22"/>
                <w:szCs w:val="22"/>
              </w:rPr>
              <w:t>-0.7</w:t>
            </w:r>
          </w:p>
        </w:tc>
        <w:tc>
          <w:tcPr>
            <w:tcW w:w="851" w:type="dxa"/>
          </w:tcPr>
          <w:p w14:paraId="3F262C50"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0.4</w:t>
            </w:r>
          </w:p>
        </w:tc>
        <w:tc>
          <w:tcPr>
            <w:tcW w:w="850" w:type="dxa"/>
          </w:tcPr>
          <w:p w14:paraId="367EDBBE"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-0.9</w:t>
            </w:r>
          </w:p>
        </w:tc>
      </w:tr>
      <w:tr w:rsidR="00915718" w:rsidRPr="00D31642" w14:paraId="4916E29D" w14:textId="77777777" w:rsidTr="006309C2">
        <w:trPr>
          <w:trHeight w:val="757"/>
          <w:jc w:val="center"/>
        </w:trPr>
        <w:tc>
          <w:tcPr>
            <w:tcW w:w="4111" w:type="dxa"/>
          </w:tcPr>
          <w:p w14:paraId="72EA7E57" w14:textId="77777777" w:rsidR="00915718" w:rsidRPr="00D31642" w:rsidRDefault="00915718" w:rsidP="006309C2">
            <w:pPr>
              <w:ind w:left="245" w:right="29" w:hanging="240"/>
              <w:rPr>
                <w:b/>
                <w:color w:val="000000"/>
                <w:sz w:val="22"/>
              </w:rPr>
            </w:pPr>
            <w:r w:rsidRPr="00D31642">
              <w:rPr>
                <w:b/>
                <w:color w:val="000000"/>
                <w:sz w:val="22"/>
              </w:rPr>
              <w:t>Gross Domestic Product</w:t>
            </w:r>
          </w:p>
          <w:p w14:paraId="28FDCA0A" w14:textId="77777777" w:rsidR="00915718" w:rsidRPr="00D31642" w:rsidRDefault="00915718" w:rsidP="006309C2">
            <w:pPr>
              <w:ind w:left="245" w:right="29" w:hanging="240"/>
              <w:rPr>
                <w:b/>
                <w:color w:val="000000"/>
                <w:sz w:val="22"/>
              </w:rPr>
            </w:pPr>
          </w:p>
          <w:p w14:paraId="2B3CB3FB" w14:textId="77777777" w:rsidR="00915718" w:rsidRPr="00D31642" w:rsidRDefault="00915718" w:rsidP="006309C2">
            <w:pPr>
              <w:ind w:left="245" w:right="29" w:hanging="240"/>
              <w:rPr>
                <w:b/>
                <w:color w:val="000000"/>
                <w:sz w:val="22"/>
              </w:rPr>
            </w:pPr>
          </w:p>
        </w:tc>
        <w:tc>
          <w:tcPr>
            <w:tcW w:w="848" w:type="dxa"/>
            <w:shd w:val="clear" w:color="auto" w:fill="auto"/>
          </w:tcPr>
          <w:p w14:paraId="52D16F90" w14:textId="77777777" w:rsidR="00915718" w:rsidRPr="00F5627D" w:rsidRDefault="00915718" w:rsidP="006309C2">
            <w:pPr>
              <w:tabs>
                <w:tab w:val="decimal" w:pos="364"/>
              </w:tabs>
              <w:rPr>
                <w:rFonts w:eastAsiaTheme="minorEastAsia"/>
                <w:b/>
                <w:sz w:val="22"/>
                <w:szCs w:val="22"/>
              </w:rPr>
            </w:pPr>
            <w:r w:rsidRPr="00F5627D">
              <w:rPr>
                <w:rFonts w:eastAsiaTheme="minorEastAsia"/>
                <w:b/>
                <w:sz w:val="22"/>
                <w:szCs w:val="22"/>
              </w:rPr>
              <w:t>3.8</w:t>
            </w:r>
          </w:p>
        </w:tc>
        <w:tc>
          <w:tcPr>
            <w:tcW w:w="851" w:type="dxa"/>
            <w:shd w:val="clear" w:color="auto" w:fill="auto"/>
          </w:tcPr>
          <w:p w14:paraId="47B1B6D0" w14:textId="77777777" w:rsidR="00915718" w:rsidRPr="00F5627D" w:rsidRDefault="00915718" w:rsidP="006309C2">
            <w:pPr>
              <w:tabs>
                <w:tab w:val="decimal" w:pos="397"/>
              </w:tabs>
              <w:rPr>
                <w:rFonts w:eastAsiaTheme="minorEastAsia"/>
                <w:b/>
                <w:sz w:val="22"/>
                <w:szCs w:val="22"/>
              </w:rPr>
            </w:pPr>
            <w:r w:rsidRPr="00F5627D">
              <w:rPr>
                <w:rFonts w:eastAsiaTheme="minorEastAsia"/>
                <w:b/>
                <w:sz w:val="22"/>
                <w:szCs w:val="22"/>
              </w:rPr>
              <w:t>3.8</w:t>
            </w:r>
          </w:p>
          <w:p w14:paraId="07BF18B1" w14:textId="77777777" w:rsidR="00915718" w:rsidRPr="00F5627D" w:rsidRDefault="00915718" w:rsidP="006309C2">
            <w:pPr>
              <w:tabs>
                <w:tab w:val="decimal" w:pos="397"/>
              </w:tabs>
              <w:rPr>
                <w:rFonts w:eastAsiaTheme="minorEastAsia"/>
                <w:b/>
                <w:sz w:val="22"/>
                <w:szCs w:val="22"/>
              </w:rPr>
            </w:pPr>
            <w:r w:rsidRPr="00F5627D">
              <w:rPr>
                <w:rFonts w:eastAsiaTheme="minorEastAsia"/>
                <w:b/>
                <w:sz w:val="22"/>
                <w:szCs w:val="22"/>
              </w:rPr>
              <w:t>&lt;0.7</w:t>
            </w:r>
            <w:r w:rsidRPr="00F5627D">
              <w:rPr>
                <w:b/>
                <w:sz w:val="22"/>
              </w:rPr>
              <w:t>&gt;</w:t>
            </w:r>
          </w:p>
        </w:tc>
        <w:tc>
          <w:tcPr>
            <w:tcW w:w="708" w:type="dxa"/>
            <w:shd w:val="clear" w:color="auto" w:fill="auto"/>
          </w:tcPr>
          <w:p w14:paraId="4922EA95" w14:textId="77777777" w:rsidR="00915718" w:rsidRPr="00F5627D" w:rsidRDefault="00915718" w:rsidP="006309C2">
            <w:pPr>
              <w:tabs>
                <w:tab w:val="decimal" w:pos="268"/>
              </w:tabs>
              <w:ind w:left="117"/>
              <w:rPr>
                <w:b/>
                <w:sz w:val="22"/>
              </w:rPr>
            </w:pPr>
            <w:r w:rsidRPr="00F5627D">
              <w:rPr>
                <w:b/>
                <w:sz w:val="22"/>
              </w:rPr>
              <w:t>4.5</w:t>
            </w:r>
          </w:p>
          <w:p w14:paraId="5B8E3D61" w14:textId="77777777" w:rsidR="00915718" w:rsidRPr="00F5627D" w:rsidRDefault="00915718" w:rsidP="006309C2">
            <w:pPr>
              <w:tabs>
                <w:tab w:val="decimal" w:pos="268"/>
              </w:tabs>
              <w:rPr>
                <w:b/>
                <w:sz w:val="22"/>
              </w:rPr>
            </w:pPr>
            <w:r w:rsidRPr="00F5627D">
              <w:rPr>
                <w:b/>
                <w:sz w:val="22"/>
              </w:rPr>
              <w:t>&lt;1.2&gt;</w:t>
            </w:r>
          </w:p>
        </w:tc>
        <w:tc>
          <w:tcPr>
            <w:tcW w:w="709" w:type="dxa"/>
            <w:shd w:val="clear" w:color="auto" w:fill="auto"/>
          </w:tcPr>
          <w:p w14:paraId="7AD5979D" w14:textId="77777777" w:rsidR="00915718" w:rsidRPr="00F5627D" w:rsidRDefault="00915718" w:rsidP="006309C2">
            <w:pPr>
              <w:tabs>
                <w:tab w:val="decimal" w:pos="268"/>
              </w:tabs>
              <w:ind w:left="117"/>
              <w:rPr>
                <w:b/>
                <w:sz w:val="22"/>
              </w:rPr>
            </w:pPr>
            <w:r w:rsidRPr="00F5627D">
              <w:rPr>
                <w:b/>
                <w:sz w:val="22"/>
              </w:rPr>
              <w:t>4.3</w:t>
            </w:r>
          </w:p>
          <w:p w14:paraId="6F265905" w14:textId="77777777" w:rsidR="00915718" w:rsidRPr="00F5627D" w:rsidRDefault="00915718" w:rsidP="006309C2">
            <w:pPr>
              <w:tabs>
                <w:tab w:val="decimal" w:pos="258"/>
              </w:tabs>
              <w:rPr>
                <w:b/>
                <w:sz w:val="22"/>
              </w:rPr>
            </w:pPr>
            <w:r w:rsidRPr="00F5627D">
              <w:rPr>
                <w:b/>
                <w:sz w:val="22"/>
              </w:rPr>
              <w:t>&lt;1.0&gt;</w:t>
            </w:r>
          </w:p>
        </w:tc>
        <w:tc>
          <w:tcPr>
            <w:tcW w:w="711" w:type="dxa"/>
          </w:tcPr>
          <w:p w14:paraId="2D31FFBE" w14:textId="77777777" w:rsidR="00915718" w:rsidRPr="00F5627D" w:rsidRDefault="00915718" w:rsidP="006309C2">
            <w:pPr>
              <w:tabs>
                <w:tab w:val="decimal" w:pos="259"/>
              </w:tabs>
              <w:rPr>
                <w:b/>
                <w:sz w:val="22"/>
              </w:rPr>
            </w:pPr>
            <w:r w:rsidRPr="00F5627D">
              <w:rPr>
                <w:b/>
                <w:sz w:val="22"/>
              </w:rPr>
              <w:t>2.8</w:t>
            </w:r>
          </w:p>
          <w:p w14:paraId="722CD74A" w14:textId="77777777" w:rsidR="00915718" w:rsidRPr="00F5627D" w:rsidRDefault="00915718" w:rsidP="006309C2">
            <w:pPr>
              <w:tabs>
                <w:tab w:val="decimal" w:pos="259"/>
              </w:tabs>
              <w:ind w:hanging="167"/>
              <w:rPr>
                <w:b/>
                <w:sz w:val="22"/>
              </w:rPr>
            </w:pPr>
            <w:r w:rsidRPr="00F5627D">
              <w:rPr>
                <w:rFonts w:eastAsiaTheme="minorEastAsia"/>
                <w:b/>
                <w:sz w:val="22"/>
                <w:szCs w:val="22"/>
              </w:rPr>
              <w:t xml:space="preserve"> &lt;-0.2&gt;</w:t>
            </w:r>
          </w:p>
        </w:tc>
        <w:tc>
          <w:tcPr>
            <w:tcW w:w="850" w:type="dxa"/>
            <w:shd w:val="clear" w:color="auto" w:fill="auto"/>
          </w:tcPr>
          <w:p w14:paraId="3D4C25B9" w14:textId="77777777" w:rsidR="00915718" w:rsidRPr="00F5627D" w:rsidRDefault="00915718" w:rsidP="006309C2">
            <w:pPr>
              <w:tabs>
                <w:tab w:val="decimal" w:pos="397"/>
              </w:tabs>
              <w:rPr>
                <w:rFonts w:eastAsiaTheme="minorEastAsia"/>
                <w:b/>
                <w:sz w:val="22"/>
                <w:szCs w:val="22"/>
              </w:rPr>
            </w:pPr>
            <w:r w:rsidRPr="00F5627D">
              <w:rPr>
                <w:rFonts w:eastAsiaTheme="minorEastAsia"/>
                <w:b/>
                <w:sz w:val="22"/>
                <w:szCs w:val="22"/>
              </w:rPr>
              <w:t>1.3</w:t>
            </w:r>
          </w:p>
          <w:p w14:paraId="2D4FFD27" w14:textId="77777777" w:rsidR="00915718" w:rsidRPr="00F5627D" w:rsidRDefault="00915718" w:rsidP="006309C2">
            <w:pPr>
              <w:tabs>
                <w:tab w:val="decimal" w:pos="397"/>
              </w:tabs>
              <w:rPr>
                <w:b/>
                <w:sz w:val="22"/>
              </w:rPr>
            </w:pPr>
            <w:r w:rsidRPr="00F5627D">
              <w:rPr>
                <w:rFonts w:eastAsiaTheme="minorEastAsia"/>
                <w:b/>
                <w:sz w:val="22"/>
                <w:szCs w:val="22"/>
              </w:rPr>
              <w:t>&lt;-0.7</w:t>
            </w:r>
            <w:r w:rsidRPr="00F5627D">
              <w:rPr>
                <w:b/>
                <w:sz w:val="22"/>
              </w:rPr>
              <w:t>&gt;</w:t>
            </w:r>
          </w:p>
        </w:tc>
        <w:tc>
          <w:tcPr>
            <w:tcW w:w="851" w:type="dxa"/>
          </w:tcPr>
          <w:p w14:paraId="70AF9DED" w14:textId="77777777" w:rsidR="00915718" w:rsidRPr="006309C2" w:rsidRDefault="00915718" w:rsidP="006309C2">
            <w:pPr>
              <w:tabs>
                <w:tab w:val="decimal" w:pos="399"/>
              </w:tabs>
              <w:rPr>
                <w:rFonts w:eastAsiaTheme="minorEastAsia"/>
                <w:b/>
                <w:sz w:val="22"/>
                <w:szCs w:val="22"/>
              </w:rPr>
            </w:pPr>
            <w:r w:rsidRPr="006309C2">
              <w:rPr>
                <w:rFonts w:eastAsiaTheme="minorEastAsia"/>
                <w:b/>
                <w:sz w:val="22"/>
                <w:szCs w:val="22"/>
              </w:rPr>
              <w:t>0.7</w:t>
            </w:r>
          </w:p>
          <w:p w14:paraId="1C4A885B" w14:textId="77777777" w:rsidR="00915718" w:rsidRPr="006309C2" w:rsidRDefault="00915718" w:rsidP="006309C2">
            <w:pPr>
              <w:tabs>
                <w:tab w:val="decimal" w:pos="399"/>
              </w:tabs>
              <w:rPr>
                <w:rFonts w:eastAsiaTheme="minorEastAsia"/>
                <w:b/>
                <w:sz w:val="22"/>
                <w:szCs w:val="22"/>
              </w:rPr>
            </w:pPr>
            <w:r w:rsidRPr="006309C2">
              <w:rPr>
                <w:rFonts w:eastAsiaTheme="minorEastAsia"/>
                <w:b/>
                <w:sz w:val="22"/>
                <w:szCs w:val="22"/>
              </w:rPr>
              <w:t>&lt;0.6</w:t>
            </w:r>
            <w:r w:rsidRPr="006309C2">
              <w:rPr>
                <w:b/>
                <w:sz w:val="22"/>
              </w:rPr>
              <w:t>&gt;</w:t>
            </w:r>
          </w:p>
        </w:tc>
        <w:tc>
          <w:tcPr>
            <w:tcW w:w="850" w:type="dxa"/>
          </w:tcPr>
          <w:p w14:paraId="725DDD41" w14:textId="77777777" w:rsidR="00915718" w:rsidRPr="006309C2" w:rsidRDefault="00915718" w:rsidP="006309C2">
            <w:pPr>
              <w:tabs>
                <w:tab w:val="decimal" w:pos="399"/>
              </w:tabs>
              <w:rPr>
                <w:rFonts w:eastAsiaTheme="minorEastAsia"/>
                <w:b/>
                <w:sz w:val="22"/>
                <w:szCs w:val="22"/>
              </w:rPr>
            </w:pPr>
            <w:r w:rsidRPr="006309C2">
              <w:rPr>
                <w:rFonts w:eastAsiaTheme="minorEastAsia"/>
                <w:b/>
                <w:sz w:val="22"/>
                <w:szCs w:val="22"/>
              </w:rPr>
              <w:t>1.0</w:t>
            </w:r>
          </w:p>
          <w:p w14:paraId="15FDEA6C" w14:textId="77777777" w:rsidR="00915718" w:rsidRPr="006309C2" w:rsidRDefault="00915718" w:rsidP="006309C2">
            <w:pPr>
              <w:tabs>
                <w:tab w:val="decimal" w:pos="399"/>
              </w:tabs>
              <w:rPr>
                <w:rFonts w:eastAsiaTheme="minorEastAsia"/>
                <w:b/>
                <w:sz w:val="22"/>
                <w:szCs w:val="22"/>
              </w:rPr>
            </w:pPr>
            <w:r w:rsidRPr="006309C2">
              <w:rPr>
                <w:rFonts w:eastAsiaTheme="minorEastAsia"/>
                <w:b/>
                <w:sz w:val="22"/>
                <w:szCs w:val="22"/>
              </w:rPr>
              <w:t>&lt;1.2</w:t>
            </w:r>
            <w:r w:rsidRPr="006309C2">
              <w:rPr>
                <w:b/>
                <w:sz w:val="22"/>
              </w:rPr>
              <w:t>&gt;</w:t>
            </w:r>
          </w:p>
        </w:tc>
      </w:tr>
      <w:tr w:rsidR="00915718" w:rsidRPr="00D31642" w14:paraId="36C81ED9" w14:textId="77777777" w:rsidTr="006309C2">
        <w:trPr>
          <w:trHeight w:val="504"/>
          <w:jc w:val="center"/>
        </w:trPr>
        <w:tc>
          <w:tcPr>
            <w:tcW w:w="4111" w:type="dxa"/>
          </w:tcPr>
          <w:p w14:paraId="0E006F6A" w14:textId="77777777" w:rsidR="00915718" w:rsidRPr="00D31642" w:rsidRDefault="00915718" w:rsidP="006309C2">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14:paraId="41BEE8D5" w14:textId="77777777" w:rsidR="00915718" w:rsidRPr="00D31642" w:rsidRDefault="00915718" w:rsidP="006309C2">
            <w:pPr>
              <w:ind w:left="245" w:right="29" w:hanging="240"/>
              <w:rPr>
                <w:color w:val="000000"/>
                <w:sz w:val="22"/>
              </w:rPr>
            </w:pPr>
          </w:p>
        </w:tc>
        <w:tc>
          <w:tcPr>
            <w:tcW w:w="848" w:type="dxa"/>
            <w:shd w:val="clear" w:color="auto" w:fill="auto"/>
          </w:tcPr>
          <w:p w14:paraId="53F71D7A"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3.8</w:t>
            </w:r>
          </w:p>
        </w:tc>
        <w:tc>
          <w:tcPr>
            <w:tcW w:w="851" w:type="dxa"/>
            <w:shd w:val="clear" w:color="auto" w:fill="auto"/>
          </w:tcPr>
          <w:p w14:paraId="4A32B2F4" w14:textId="77777777" w:rsidR="00915718" w:rsidRPr="00F5627D" w:rsidRDefault="00915718" w:rsidP="006309C2">
            <w:pPr>
              <w:tabs>
                <w:tab w:val="decimal" w:pos="397"/>
              </w:tabs>
              <w:rPr>
                <w:rFonts w:eastAsiaTheme="minorEastAsia"/>
                <w:sz w:val="22"/>
                <w:szCs w:val="22"/>
              </w:rPr>
            </w:pPr>
            <w:r w:rsidRPr="00F5627D">
              <w:rPr>
                <w:rFonts w:eastAsiaTheme="minorEastAsia"/>
                <w:sz w:val="22"/>
                <w:szCs w:val="22"/>
              </w:rPr>
              <w:t>4.1</w:t>
            </w:r>
          </w:p>
        </w:tc>
        <w:tc>
          <w:tcPr>
            <w:tcW w:w="708" w:type="dxa"/>
            <w:shd w:val="clear" w:color="auto" w:fill="auto"/>
          </w:tcPr>
          <w:p w14:paraId="1608081F" w14:textId="77777777" w:rsidR="00915718" w:rsidRPr="00F5627D" w:rsidRDefault="00915718" w:rsidP="006309C2">
            <w:pPr>
              <w:tabs>
                <w:tab w:val="decimal" w:pos="268"/>
              </w:tabs>
              <w:rPr>
                <w:sz w:val="22"/>
              </w:rPr>
            </w:pPr>
            <w:r w:rsidRPr="00F5627D">
              <w:rPr>
                <w:sz w:val="22"/>
              </w:rPr>
              <w:t>3.8</w:t>
            </w:r>
          </w:p>
        </w:tc>
        <w:tc>
          <w:tcPr>
            <w:tcW w:w="709" w:type="dxa"/>
            <w:shd w:val="clear" w:color="auto" w:fill="auto"/>
          </w:tcPr>
          <w:p w14:paraId="4D2C39B2" w14:textId="77777777" w:rsidR="00915718" w:rsidRPr="00F5627D" w:rsidRDefault="00915718" w:rsidP="006309C2">
            <w:pPr>
              <w:tabs>
                <w:tab w:val="decimal" w:pos="258"/>
              </w:tabs>
              <w:rPr>
                <w:sz w:val="22"/>
              </w:rPr>
            </w:pPr>
            <w:r w:rsidRPr="00F5627D">
              <w:rPr>
                <w:sz w:val="22"/>
              </w:rPr>
              <w:t>3.8</w:t>
            </w:r>
          </w:p>
        </w:tc>
        <w:tc>
          <w:tcPr>
            <w:tcW w:w="711" w:type="dxa"/>
          </w:tcPr>
          <w:p w14:paraId="34AE307D" w14:textId="77777777" w:rsidR="00915718" w:rsidRPr="00F5627D" w:rsidRDefault="00915718" w:rsidP="006309C2">
            <w:pPr>
              <w:tabs>
                <w:tab w:val="decimal" w:pos="259"/>
              </w:tabs>
              <w:rPr>
                <w:sz w:val="22"/>
              </w:rPr>
            </w:pPr>
            <w:r w:rsidRPr="00F5627D">
              <w:rPr>
                <w:rFonts w:eastAsiaTheme="minorEastAsia"/>
                <w:sz w:val="22"/>
                <w:szCs w:val="22"/>
              </w:rPr>
              <w:t>3.3</w:t>
            </w:r>
          </w:p>
        </w:tc>
        <w:tc>
          <w:tcPr>
            <w:tcW w:w="850" w:type="dxa"/>
            <w:shd w:val="clear" w:color="auto" w:fill="auto"/>
          </w:tcPr>
          <w:p w14:paraId="1987088C" w14:textId="77777777" w:rsidR="00915718" w:rsidRPr="00F5627D" w:rsidRDefault="00915718" w:rsidP="006309C2">
            <w:pPr>
              <w:tabs>
                <w:tab w:val="decimal" w:pos="397"/>
              </w:tabs>
              <w:rPr>
                <w:sz w:val="22"/>
              </w:rPr>
            </w:pPr>
            <w:r w:rsidRPr="00F5627D">
              <w:rPr>
                <w:rFonts w:eastAsiaTheme="minorEastAsia"/>
                <w:sz w:val="22"/>
                <w:szCs w:val="22"/>
              </w:rPr>
              <w:t>2.9</w:t>
            </w:r>
          </w:p>
        </w:tc>
        <w:tc>
          <w:tcPr>
            <w:tcW w:w="851" w:type="dxa"/>
          </w:tcPr>
          <w:p w14:paraId="6C5FB43B"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2.5</w:t>
            </w:r>
          </w:p>
        </w:tc>
        <w:tc>
          <w:tcPr>
            <w:tcW w:w="850" w:type="dxa"/>
          </w:tcPr>
          <w:p w14:paraId="2E921F50"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2.4</w:t>
            </w:r>
          </w:p>
        </w:tc>
      </w:tr>
      <w:tr w:rsidR="00915718" w:rsidRPr="00D31642" w14:paraId="471574EB" w14:textId="77777777" w:rsidTr="006309C2">
        <w:trPr>
          <w:trHeight w:val="505"/>
          <w:jc w:val="center"/>
        </w:trPr>
        <w:tc>
          <w:tcPr>
            <w:tcW w:w="4111" w:type="dxa"/>
          </w:tcPr>
          <w:p w14:paraId="36543C0E" w14:textId="77777777" w:rsidR="00915718" w:rsidRPr="00D31642" w:rsidRDefault="00915718" w:rsidP="006309C2">
            <w:pPr>
              <w:ind w:left="245" w:right="29" w:hanging="240"/>
              <w:rPr>
                <w:color w:val="000000"/>
                <w:sz w:val="22"/>
              </w:rPr>
            </w:pPr>
            <w:r w:rsidRPr="00D31642">
              <w:rPr>
                <w:color w:val="000000"/>
                <w:sz w:val="22"/>
              </w:rPr>
              <w:t>Domestic demand</w:t>
            </w:r>
          </w:p>
          <w:p w14:paraId="5890BB07" w14:textId="77777777" w:rsidR="00915718" w:rsidRPr="00D31642" w:rsidRDefault="00915718" w:rsidP="006309C2">
            <w:pPr>
              <w:ind w:left="245" w:right="29" w:hanging="240"/>
              <w:rPr>
                <w:color w:val="000000"/>
                <w:sz w:val="22"/>
              </w:rPr>
            </w:pPr>
          </w:p>
        </w:tc>
        <w:tc>
          <w:tcPr>
            <w:tcW w:w="848" w:type="dxa"/>
            <w:shd w:val="clear" w:color="auto" w:fill="auto"/>
          </w:tcPr>
          <w:p w14:paraId="4363E27F"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2.4</w:t>
            </w:r>
          </w:p>
        </w:tc>
        <w:tc>
          <w:tcPr>
            <w:tcW w:w="851" w:type="dxa"/>
            <w:shd w:val="clear" w:color="auto" w:fill="auto"/>
          </w:tcPr>
          <w:p w14:paraId="69F4EBA4" w14:textId="77777777" w:rsidR="00915718" w:rsidRPr="00F5627D" w:rsidRDefault="00915718" w:rsidP="006309C2">
            <w:pPr>
              <w:tabs>
                <w:tab w:val="decimal" w:pos="397"/>
              </w:tabs>
              <w:rPr>
                <w:rFonts w:eastAsiaTheme="minorEastAsia"/>
                <w:sz w:val="22"/>
                <w:szCs w:val="22"/>
              </w:rPr>
            </w:pPr>
            <w:r w:rsidRPr="00F5627D">
              <w:rPr>
                <w:rFonts w:eastAsiaTheme="minorEastAsia"/>
                <w:sz w:val="22"/>
                <w:szCs w:val="22"/>
              </w:rPr>
              <w:t>3.2</w:t>
            </w:r>
          </w:p>
        </w:tc>
        <w:tc>
          <w:tcPr>
            <w:tcW w:w="708" w:type="dxa"/>
            <w:shd w:val="clear" w:color="auto" w:fill="auto"/>
          </w:tcPr>
          <w:p w14:paraId="7400D3AF" w14:textId="77777777" w:rsidR="00915718" w:rsidRPr="00F5627D" w:rsidRDefault="00915718" w:rsidP="006309C2">
            <w:pPr>
              <w:tabs>
                <w:tab w:val="decimal" w:pos="268"/>
              </w:tabs>
              <w:rPr>
                <w:sz w:val="22"/>
              </w:rPr>
            </w:pPr>
            <w:r w:rsidRPr="00F5627D">
              <w:rPr>
                <w:sz w:val="22"/>
              </w:rPr>
              <w:t>2.4</w:t>
            </w:r>
          </w:p>
        </w:tc>
        <w:tc>
          <w:tcPr>
            <w:tcW w:w="709" w:type="dxa"/>
            <w:shd w:val="clear" w:color="auto" w:fill="auto"/>
          </w:tcPr>
          <w:p w14:paraId="5EC5C9FF" w14:textId="77777777" w:rsidR="00915718" w:rsidRPr="00F5627D" w:rsidRDefault="00915718" w:rsidP="006309C2">
            <w:pPr>
              <w:tabs>
                <w:tab w:val="decimal" w:pos="258"/>
              </w:tabs>
              <w:rPr>
                <w:sz w:val="22"/>
              </w:rPr>
            </w:pPr>
            <w:r w:rsidRPr="00F5627D">
              <w:rPr>
                <w:sz w:val="22"/>
              </w:rPr>
              <w:t>2.2</w:t>
            </w:r>
          </w:p>
        </w:tc>
        <w:tc>
          <w:tcPr>
            <w:tcW w:w="711" w:type="dxa"/>
          </w:tcPr>
          <w:p w14:paraId="64E32B5A" w14:textId="77777777" w:rsidR="00915718" w:rsidRPr="00F5627D" w:rsidRDefault="00915718" w:rsidP="006309C2">
            <w:pPr>
              <w:tabs>
                <w:tab w:val="decimal" w:pos="259"/>
              </w:tabs>
              <w:rPr>
                <w:sz w:val="22"/>
              </w:rPr>
            </w:pPr>
            <w:r w:rsidRPr="00F5627D">
              <w:rPr>
                <w:rFonts w:eastAsiaTheme="minorEastAsia"/>
                <w:sz w:val="22"/>
                <w:szCs w:val="22"/>
              </w:rPr>
              <w:t>2.0</w:t>
            </w:r>
          </w:p>
        </w:tc>
        <w:tc>
          <w:tcPr>
            <w:tcW w:w="850" w:type="dxa"/>
            <w:shd w:val="clear" w:color="auto" w:fill="auto"/>
          </w:tcPr>
          <w:p w14:paraId="7A03153A" w14:textId="77777777" w:rsidR="00915718" w:rsidRPr="00F5627D" w:rsidRDefault="00915718" w:rsidP="006309C2">
            <w:pPr>
              <w:tabs>
                <w:tab w:val="decimal" w:pos="397"/>
              </w:tabs>
              <w:rPr>
                <w:sz w:val="22"/>
              </w:rPr>
            </w:pPr>
            <w:r w:rsidRPr="00F5627D">
              <w:rPr>
                <w:rFonts w:eastAsiaTheme="minorEastAsia"/>
                <w:sz w:val="22"/>
                <w:szCs w:val="22"/>
              </w:rPr>
              <w:t>2.0</w:t>
            </w:r>
          </w:p>
        </w:tc>
        <w:tc>
          <w:tcPr>
            <w:tcW w:w="851" w:type="dxa"/>
          </w:tcPr>
          <w:p w14:paraId="635243BC"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1.7</w:t>
            </w:r>
          </w:p>
        </w:tc>
        <w:tc>
          <w:tcPr>
            <w:tcW w:w="850" w:type="dxa"/>
          </w:tcPr>
          <w:p w14:paraId="65FD7244" w14:textId="77777777" w:rsidR="00915718" w:rsidRPr="006309C2" w:rsidRDefault="00915718" w:rsidP="006309C2">
            <w:pPr>
              <w:tabs>
                <w:tab w:val="decimal" w:pos="399"/>
              </w:tabs>
              <w:rPr>
                <w:rFonts w:eastAsiaTheme="minorEastAsia"/>
                <w:sz w:val="22"/>
                <w:szCs w:val="22"/>
              </w:rPr>
            </w:pPr>
            <w:r w:rsidRPr="006309C2">
              <w:rPr>
                <w:rFonts w:eastAsiaTheme="minorEastAsia"/>
                <w:sz w:val="22"/>
                <w:szCs w:val="22"/>
              </w:rPr>
              <w:t>1.3</w:t>
            </w:r>
          </w:p>
        </w:tc>
      </w:tr>
      <w:tr w:rsidR="00915718" w:rsidRPr="00D31642" w14:paraId="3598C5E1" w14:textId="77777777" w:rsidTr="006309C2">
        <w:trPr>
          <w:trHeight w:val="504"/>
          <w:jc w:val="center"/>
        </w:trPr>
        <w:tc>
          <w:tcPr>
            <w:tcW w:w="4111" w:type="dxa"/>
          </w:tcPr>
          <w:p w14:paraId="1D332986" w14:textId="77777777" w:rsidR="00915718" w:rsidRPr="00D31642" w:rsidRDefault="00915718" w:rsidP="006309C2">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848" w:type="dxa"/>
            <w:shd w:val="clear" w:color="auto" w:fill="auto"/>
          </w:tcPr>
          <w:p w14:paraId="4ECCBE77" w14:textId="77777777" w:rsidR="00915718" w:rsidRPr="00F5627D" w:rsidRDefault="00915718" w:rsidP="006309C2">
            <w:pPr>
              <w:tabs>
                <w:tab w:val="decimal" w:pos="364"/>
              </w:tabs>
              <w:rPr>
                <w:rFonts w:eastAsiaTheme="minorEastAsia"/>
                <w:sz w:val="22"/>
                <w:szCs w:val="22"/>
              </w:rPr>
            </w:pPr>
            <w:r w:rsidRPr="00F5627D">
              <w:rPr>
                <w:rFonts w:eastAsiaTheme="minorEastAsia"/>
                <w:sz w:val="22"/>
                <w:szCs w:val="22"/>
              </w:rPr>
              <w:t>0.7</w:t>
            </w:r>
          </w:p>
        </w:tc>
        <w:tc>
          <w:tcPr>
            <w:tcW w:w="851" w:type="dxa"/>
            <w:shd w:val="clear" w:color="auto" w:fill="auto"/>
          </w:tcPr>
          <w:p w14:paraId="1FB3AB55" w14:textId="77777777" w:rsidR="00915718" w:rsidRPr="00F5627D" w:rsidRDefault="00915718" w:rsidP="006309C2">
            <w:pPr>
              <w:tabs>
                <w:tab w:val="decimal" w:pos="397"/>
              </w:tabs>
              <w:ind w:left="117"/>
              <w:rPr>
                <w:rFonts w:eastAsiaTheme="minorEastAsia"/>
                <w:sz w:val="22"/>
                <w:szCs w:val="22"/>
              </w:rPr>
            </w:pPr>
            <w:r w:rsidRPr="00F5627D">
              <w:rPr>
                <w:rFonts w:eastAsiaTheme="minorEastAsia"/>
                <w:sz w:val="22"/>
                <w:szCs w:val="22"/>
              </w:rPr>
              <w:t>0.3</w:t>
            </w:r>
          </w:p>
        </w:tc>
        <w:tc>
          <w:tcPr>
            <w:tcW w:w="708" w:type="dxa"/>
            <w:shd w:val="clear" w:color="auto" w:fill="auto"/>
          </w:tcPr>
          <w:p w14:paraId="4AC09606" w14:textId="77777777" w:rsidR="00915718" w:rsidRPr="00F5627D" w:rsidRDefault="00915718" w:rsidP="006309C2">
            <w:pPr>
              <w:tabs>
                <w:tab w:val="decimal" w:pos="268"/>
              </w:tabs>
              <w:ind w:left="117"/>
              <w:rPr>
                <w:sz w:val="22"/>
              </w:rPr>
            </w:pPr>
            <w:r w:rsidRPr="00F5627D">
              <w:rPr>
                <w:sz w:val="22"/>
              </w:rPr>
              <w:t>1.1</w:t>
            </w:r>
          </w:p>
        </w:tc>
        <w:tc>
          <w:tcPr>
            <w:tcW w:w="709" w:type="dxa"/>
            <w:shd w:val="clear" w:color="auto" w:fill="auto"/>
          </w:tcPr>
          <w:p w14:paraId="59483C38" w14:textId="77777777" w:rsidR="00915718" w:rsidRPr="00F5627D" w:rsidRDefault="00915718" w:rsidP="006309C2">
            <w:pPr>
              <w:tabs>
                <w:tab w:val="decimal" w:pos="258"/>
              </w:tabs>
              <w:ind w:left="117"/>
              <w:rPr>
                <w:sz w:val="22"/>
              </w:rPr>
            </w:pPr>
            <w:r w:rsidRPr="00F5627D">
              <w:rPr>
                <w:sz w:val="22"/>
              </w:rPr>
              <w:t>1.1</w:t>
            </w:r>
          </w:p>
        </w:tc>
        <w:tc>
          <w:tcPr>
            <w:tcW w:w="711" w:type="dxa"/>
          </w:tcPr>
          <w:p w14:paraId="433B1A98" w14:textId="77777777" w:rsidR="00915718" w:rsidRPr="00F5627D" w:rsidRDefault="00915718" w:rsidP="006309C2">
            <w:pPr>
              <w:tabs>
                <w:tab w:val="decimal" w:pos="259"/>
              </w:tabs>
              <w:ind w:left="117"/>
              <w:rPr>
                <w:sz w:val="22"/>
              </w:rPr>
            </w:pPr>
            <w:r w:rsidRPr="00F5627D">
              <w:rPr>
                <w:rFonts w:eastAsiaTheme="minorEastAsia"/>
                <w:sz w:val="22"/>
                <w:szCs w:val="22"/>
              </w:rPr>
              <w:t>0.4</w:t>
            </w:r>
          </w:p>
        </w:tc>
        <w:tc>
          <w:tcPr>
            <w:tcW w:w="850" w:type="dxa"/>
            <w:shd w:val="clear" w:color="auto" w:fill="auto"/>
          </w:tcPr>
          <w:p w14:paraId="4D78026C" w14:textId="77777777" w:rsidR="00915718" w:rsidRPr="00F5627D" w:rsidRDefault="00915718" w:rsidP="006309C2">
            <w:pPr>
              <w:tabs>
                <w:tab w:val="decimal" w:pos="397"/>
              </w:tabs>
              <w:ind w:left="117"/>
              <w:rPr>
                <w:sz w:val="22"/>
              </w:rPr>
            </w:pPr>
            <w:r w:rsidRPr="00F5627D">
              <w:rPr>
                <w:rFonts w:eastAsiaTheme="minorEastAsia"/>
                <w:sz w:val="22"/>
                <w:szCs w:val="22"/>
              </w:rPr>
              <w:t>-0.5</w:t>
            </w:r>
          </w:p>
        </w:tc>
        <w:tc>
          <w:tcPr>
            <w:tcW w:w="851" w:type="dxa"/>
          </w:tcPr>
          <w:p w14:paraId="1001D4D6"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-0.5</w:t>
            </w:r>
          </w:p>
        </w:tc>
        <w:tc>
          <w:tcPr>
            <w:tcW w:w="850" w:type="dxa"/>
          </w:tcPr>
          <w:p w14:paraId="314EC2ED" w14:textId="77777777" w:rsidR="00915718" w:rsidRPr="006309C2" w:rsidRDefault="00915718" w:rsidP="006309C2">
            <w:pPr>
              <w:tabs>
                <w:tab w:val="decimal" w:pos="399"/>
              </w:tabs>
              <w:ind w:left="117"/>
              <w:rPr>
                <w:rFonts w:eastAsiaTheme="minorEastAsia"/>
                <w:sz w:val="22"/>
                <w:szCs w:val="22"/>
              </w:rPr>
            </w:pPr>
            <w:r w:rsidRPr="006309C2">
              <w:rPr>
                <w:rFonts w:eastAsiaTheme="minorEastAsia"/>
                <w:sz w:val="22"/>
                <w:szCs w:val="22"/>
              </w:rPr>
              <w:t>-0.3</w:t>
            </w:r>
          </w:p>
        </w:tc>
      </w:tr>
    </w:tbl>
    <w:p w14:paraId="64D84745" w14:textId="77777777" w:rsidR="00D31CCC" w:rsidRPr="002A16FD" w:rsidRDefault="00D31CCC" w:rsidP="00D31CCC">
      <w:pPr>
        <w:snapToGrid w:val="0"/>
        <w:ind w:left="902" w:right="28" w:hanging="902"/>
        <w:jc w:val="both"/>
        <w:rPr>
          <w:color w:val="000000"/>
          <w:sz w:val="22"/>
          <w:highlight w:val="lightGray"/>
        </w:rPr>
      </w:pPr>
    </w:p>
    <w:p w14:paraId="583315E8" w14:textId="77777777" w:rsidR="00D31CCC" w:rsidRPr="00FF0A64" w:rsidRDefault="00D31CCC" w:rsidP="00D31CCC">
      <w:pPr>
        <w:snapToGrid w:val="0"/>
        <w:ind w:left="902" w:right="28" w:hanging="902"/>
        <w:jc w:val="both"/>
        <w:rPr>
          <w:rFonts w:eastAsia="SimSun"/>
          <w:color w:val="000000"/>
          <w:sz w:val="22"/>
          <w:lang w:eastAsia="zh-CN"/>
        </w:rPr>
      </w:pPr>
      <w:proofErr w:type="gramStart"/>
      <w:r w:rsidRPr="00FF0A64">
        <w:rPr>
          <w:color w:val="000000"/>
          <w:sz w:val="22"/>
        </w:rPr>
        <w:t>Notes :</w:t>
      </w:r>
      <w:proofErr w:type="gramEnd"/>
      <w:r w:rsidRPr="00FF0A64">
        <w:rPr>
          <w:color w:val="000000"/>
          <w:sz w:val="22"/>
        </w:rPr>
        <w:tab/>
      </w:r>
      <w:r w:rsidRPr="00FF0A64">
        <w:rPr>
          <w:rFonts w:eastAsia="SimSun"/>
          <w:color w:val="000000"/>
          <w:sz w:val="22"/>
          <w:lang w:eastAsia="zh-CN"/>
        </w:rPr>
        <w:t xml:space="preserve">Figures are </w:t>
      </w:r>
      <w:r w:rsidRPr="00FF0A64">
        <w:rPr>
          <w:color w:val="000000"/>
          <w:sz w:val="22"/>
        </w:rPr>
        <w:t xml:space="preserve">derived based on the series of chain volume measures of GDP.  They are </w:t>
      </w:r>
      <w:r w:rsidRPr="00FF0A64">
        <w:rPr>
          <w:rFonts w:eastAsia="SimSun"/>
          <w:color w:val="000000"/>
          <w:sz w:val="22"/>
          <w:lang w:eastAsia="zh-CN"/>
        </w:rPr>
        <w:t>subject to revision later on as more data become available.</w:t>
      </w:r>
    </w:p>
    <w:p w14:paraId="3ADC3814" w14:textId="77777777" w:rsidR="00D31CCC" w:rsidRPr="00FF0A64" w:rsidRDefault="00D31CCC" w:rsidP="00D31CCC">
      <w:pPr>
        <w:tabs>
          <w:tab w:val="left" w:pos="720"/>
        </w:tabs>
        <w:spacing w:line="200" w:lineRule="exact"/>
        <w:ind w:left="1260" w:right="29" w:hanging="1325"/>
        <w:jc w:val="both"/>
        <w:rPr>
          <w:color w:val="000000"/>
          <w:sz w:val="22"/>
        </w:rPr>
      </w:pPr>
    </w:p>
    <w:p w14:paraId="2D602617" w14:textId="77777777" w:rsidR="00D31CCC" w:rsidRPr="00FF0A64" w:rsidRDefault="00D31CCC" w:rsidP="00D31CCC">
      <w:pPr>
        <w:tabs>
          <w:tab w:val="left" w:pos="960"/>
        </w:tabs>
        <w:overflowPunct w:val="0"/>
        <w:snapToGrid w:val="0"/>
        <w:ind w:leftChars="400" w:left="1543" w:right="28" w:hangingChars="265" w:hanging="583"/>
        <w:jc w:val="both"/>
        <w:rPr>
          <w:color w:val="000000"/>
          <w:sz w:val="22"/>
        </w:rPr>
      </w:pPr>
      <w:r w:rsidRPr="00FF0A64">
        <w:rPr>
          <w:color w:val="000000"/>
          <w:sz w:val="22"/>
        </w:rPr>
        <w:t>(</w:t>
      </w:r>
      <w:proofErr w:type="gramStart"/>
      <w:r w:rsidRPr="00FF0A64">
        <w:rPr>
          <w:color w:val="000000"/>
          <w:sz w:val="22"/>
        </w:rPr>
        <w:t>&amp;)</w:t>
      </w:r>
      <w:r w:rsidRPr="00FF0A64">
        <w:rPr>
          <w:rFonts w:eastAsia="SimSun"/>
          <w:color w:val="000000"/>
          <w:sz w:val="22"/>
          <w:lang w:eastAsia="zh-CN"/>
        </w:rPr>
        <w:t xml:space="preserve">  </w:t>
      </w:r>
      <w:r w:rsidRPr="00FF0A64">
        <w:rPr>
          <w:color w:val="000000"/>
          <w:sz w:val="22"/>
        </w:rPr>
        <w:tab/>
      </w:r>
      <w:proofErr w:type="gramEnd"/>
      <w:r w:rsidRPr="00FF0A64">
        <w:rPr>
          <w:color w:val="000000"/>
          <w:sz w:val="22"/>
        </w:rPr>
        <w:t xml:space="preserve">Figures are compiled based on the change of ownership principle in recording goods sent abroad for processing and merchanting under the standards stipulated in the </w:t>
      </w:r>
      <w:r w:rsidRPr="00FF0A64">
        <w:rPr>
          <w:i/>
          <w:color w:val="000000"/>
          <w:sz w:val="22"/>
        </w:rPr>
        <w:t>System of National Accounts 2008</w:t>
      </w:r>
      <w:r w:rsidRPr="00FF0A64">
        <w:rPr>
          <w:color w:val="000000"/>
          <w:sz w:val="22"/>
        </w:rPr>
        <w:t>.</w:t>
      </w:r>
    </w:p>
    <w:p w14:paraId="5CA21D7D" w14:textId="77777777" w:rsidR="00D31CCC" w:rsidRPr="00FF0A64" w:rsidRDefault="00D31CCC" w:rsidP="00D31CCC">
      <w:pPr>
        <w:tabs>
          <w:tab w:val="left" w:pos="720"/>
        </w:tabs>
        <w:spacing w:line="200" w:lineRule="exact"/>
        <w:ind w:left="1260" w:right="29" w:hanging="1325"/>
        <w:jc w:val="both"/>
        <w:rPr>
          <w:color w:val="000000"/>
          <w:sz w:val="22"/>
        </w:rPr>
      </w:pPr>
    </w:p>
    <w:p w14:paraId="52523C25" w14:textId="77777777" w:rsidR="00D31CCC" w:rsidRPr="00FF0A64" w:rsidRDefault="00D31CCC" w:rsidP="00D31CCC">
      <w:pPr>
        <w:tabs>
          <w:tab w:val="left" w:pos="960"/>
          <w:tab w:val="left" w:pos="1320"/>
        </w:tabs>
        <w:snapToGrid w:val="0"/>
        <w:ind w:leftChars="299" w:left="1319" w:right="29" w:hangingChars="273" w:hanging="601"/>
        <w:jc w:val="both"/>
        <w:rPr>
          <w:rFonts w:eastAsia="SimSun"/>
          <w:color w:val="000000"/>
          <w:sz w:val="22"/>
          <w:lang w:eastAsia="zh-CN"/>
        </w:rPr>
      </w:pPr>
      <w:r w:rsidRPr="00FF0A64">
        <w:rPr>
          <w:color w:val="000000"/>
          <w:sz w:val="22"/>
        </w:rPr>
        <w:tab/>
        <w:t>(#)</w:t>
      </w:r>
      <w:r w:rsidRPr="00FF0A64">
        <w:rPr>
          <w:rFonts w:eastAsia="SimSun"/>
          <w:color w:val="000000"/>
          <w:sz w:val="22"/>
          <w:lang w:eastAsia="zh-CN"/>
        </w:rPr>
        <w:t xml:space="preserve">   </w:t>
      </w:r>
      <w:r w:rsidRPr="00FF0A64">
        <w:rPr>
          <w:color w:val="000000"/>
          <w:sz w:val="22"/>
        </w:rPr>
        <w:t>Revised figures.</w:t>
      </w:r>
    </w:p>
    <w:p w14:paraId="37DA3B52" w14:textId="77777777" w:rsidR="00D31CCC" w:rsidRPr="00FF0A64" w:rsidRDefault="00D31CCC" w:rsidP="00D31CCC">
      <w:pPr>
        <w:tabs>
          <w:tab w:val="left" w:pos="0"/>
          <w:tab w:val="left" w:pos="720"/>
          <w:tab w:val="left" w:pos="1320"/>
        </w:tabs>
        <w:snapToGrid w:val="0"/>
        <w:ind w:leftChars="299" w:left="2043" w:right="28" w:hanging="1325"/>
        <w:jc w:val="both"/>
        <w:rPr>
          <w:color w:val="000000"/>
          <w:sz w:val="22"/>
        </w:rPr>
      </w:pPr>
    </w:p>
    <w:p w14:paraId="4A229780" w14:textId="77777777" w:rsidR="00D31CCC" w:rsidRPr="00FF0A64" w:rsidRDefault="00D31CCC" w:rsidP="00D31CCC">
      <w:pPr>
        <w:tabs>
          <w:tab w:val="left" w:pos="1560"/>
        </w:tabs>
        <w:snapToGrid w:val="0"/>
        <w:ind w:leftChars="400" w:left="2043" w:rightChars="12" w:right="29" w:hanging="1083"/>
        <w:jc w:val="both"/>
        <w:rPr>
          <w:color w:val="000000"/>
          <w:sz w:val="22"/>
        </w:rPr>
      </w:pPr>
      <w:r w:rsidRPr="00FF0A64">
        <w:rPr>
          <w:color w:val="000000"/>
          <w:sz w:val="22"/>
        </w:rPr>
        <w:t>&lt; &gt;</w:t>
      </w:r>
      <w:r w:rsidRPr="00FF0A64">
        <w:rPr>
          <w:color w:val="000000"/>
          <w:sz w:val="22"/>
        </w:rPr>
        <w:tab/>
        <w:t>Seasonally adjusted quarter-to-quarter rate of change.</w:t>
      </w:r>
    </w:p>
    <w:p w14:paraId="45CDDB29" w14:textId="77777777" w:rsidR="001B002B" w:rsidRPr="008F1387" w:rsidRDefault="001B002B" w:rsidP="002D5FD1">
      <w:pPr>
        <w:tabs>
          <w:tab w:val="left" w:pos="720"/>
          <w:tab w:val="left" w:pos="1320"/>
        </w:tabs>
        <w:spacing w:line="200" w:lineRule="exact"/>
        <w:ind w:right="29"/>
        <w:jc w:val="both"/>
        <w:rPr>
          <w:color w:val="000000"/>
          <w:sz w:val="22"/>
          <w:highlight w:val="lightGray"/>
        </w:rPr>
      </w:pPr>
    </w:p>
    <w:p w14:paraId="055DA08B" w14:textId="77777777" w:rsidR="008219AD" w:rsidRPr="008F1387" w:rsidRDefault="008219AD" w:rsidP="00F82219">
      <w:pPr>
        <w:tabs>
          <w:tab w:val="left" w:pos="720"/>
        </w:tabs>
        <w:spacing w:line="200" w:lineRule="exact"/>
        <w:ind w:right="29"/>
        <w:jc w:val="both"/>
        <w:rPr>
          <w:b/>
          <w:color w:val="000000"/>
          <w:sz w:val="28"/>
          <w:highlight w:val="lightGray"/>
        </w:rPr>
      </w:pPr>
    </w:p>
    <w:p w14:paraId="73E4B681" w14:textId="77777777" w:rsidR="00EA13A5" w:rsidRPr="00675FEA" w:rsidRDefault="00493217" w:rsidP="00EA13A5">
      <w:pPr>
        <w:tabs>
          <w:tab w:val="left" w:pos="540"/>
        </w:tabs>
        <w:spacing w:line="260" w:lineRule="exact"/>
        <w:ind w:left="540" w:right="29" w:hanging="540"/>
        <w:jc w:val="both"/>
        <w:rPr>
          <w:b/>
          <w:sz w:val="28"/>
        </w:rPr>
      </w:pPr>
      <w:r w:rsidRPr="008F1387">
        <w:rPr>
          <w:b/>
          <w:color w:val="000000"/>
          <w:highlight w:val="lightGray"/>
        </w:rPr>
        <w:br w:type="page"/>
      </w:r>
      <w:proofErr w:type="gramStart"/>
      <w:r w:rsidR="00EA13A5" w:rsidRPr="00675FEA">
        <w:rPr>
          <w:b/>
          <w:sz w:val="28"/>
        </w:rPr>
        <w:lastRenderedPageBreak/>
        <w:t>Notes :</w:t>
      </w:r>
      <w:proofErr w:type="gramEnd"/>
    </w:p>
    <w:p w14:paraId="283A740B" w14:textId="77777777" w:rsidR="00EA13A5" w:rsidRPr="00675FEA" w:rsidRDefault="00EA13A5" w:rsidP="00EA13A5">
      <w:pPr>
        <w:tabs>
          <w:tab w:val="left" w:pos="540"/>
        </w:tabs>
        <w:spacing w:line="260" w:lineRule="exact"/>
        <w:ind w:right="29"/>
        <w:jc w:val="both"/>
        <w:rPr>
          <w:color w:val="000000"/>
        </w:rPr>
      </w:pPr>
    </w:p>
    <w:p w14:paraId="6582832A" w14:textId="77777777" w:rsidR="00EA13A5" w:rsidRPr="00675FEA" w:rsidRDefault="00EA13A5" w:rsidP="00EA13A5">
      <w:pPr>
        <w:tabs>
          <w:tab w:val="left" w:pos="540"/>
        </w:tabs>
        <w:spacing w:line="260" w:lineRule="exact"/>
        <w:ind w:right="29"/>
        <w:jc w:val="both"/>
        <w:rPr>
          <w:color w:val="000000"/>
        </w:rPr>
      </w:pPr>
    </w:p>
    <w:p w14:paraId="06F4BCA1" w14:textId="0092E5BD" w:rsidR="004524E7" w:rsidRPr="008B12B7" w:rsidRDefault="00EA13A5" w:rsidP="004524E7">
      <w:pPr>
        <w:tabs>
          <w:tab w:val="left" w:pos="540"/>
        </w:tabs>
        <w:spacing w:line="260" w:lineRule="exact"/>
        <w:ind w:left="540" w:right="29" w:hanging="540"/>
        <w:jc w:val="both"/>
        <w:rPr>
          <w:color w:val="000000"/>
        </w:rPr>
      </w:pPr>
      <w:r w:rsidRPr="00675FEA">
        <w:rPr>
          <w:color w:val="000000"/>
        </w:rPr>
        <w:t>(1)</w:t>
      </w:r>
      <w:r w:rsidRPr="00675FEA">
        <w:rPr>
          <w:color w:val="000000"/>
        </w:rPr>
        <w:tab/>
      </w:r>
      <w:r w:rsidR="004524E7" w:rsidRPr="004524E7">
        <w:rPr>
          <w:color w:val="000000"/>
        </w:rPr>
        <w:t>The Consumer Price Indices (A), (B) and (C) are compiled with reference to the average expenditure patterns for different groups of households as obtained from the Household Expenditure</w:t>
      </w:r>
      <w:r w:rsidR="004524E7" w:rsidRPr="008B12B7">
        <w:rPr>
          <w:color w:val="000000"/>
        </w:rPr>
        <w:t xml:space="preserve"> Survey.  Then, by aggregating the expenditure patterns of all the households covered by the above three indices, a Composite CPI is compiled.</w:t>
      </w:r>
    </w:p>
    <w:p w14:paraId="75F53252" w14:textId="77777777" w:rsidR="004524E7" w:rsidRPr="008B12B7" w:rsidRDefault="004524E7" w:rsidP="004524E7">
      <w:pPr>
        <w:tabs>
          <w:tab w:val="left" w:pos="540"/>
        </w:tabs>
        <w:spacing w:line="260" w:lineRule="exact"/>
        <w:ind w:left="540" w:right="29" w:hanging="540"/>
        <w:jc w:val="both"/>
        <w:rPr>
          <w:color w:val="000000"/>
        </w:rPr>
      </w:pPr>
    </w:p>
    <w:p w14:paraId="5A9858B7" w14:textId="4A225E3D" w:rsidR="004524E7" w:rsidRPr="00F87031" w:rsidRDefault="004524E7" w:rsidP="004524E7">
      <w:pPr>
        <w:tabs>
          <w:tab w:val="left" w:pos="540"/>
        </w:tabs>
        <w:spacing w:line="260" w:lineRule="exact"/>
        <w:ind w:left="540" w:right="29" w:hanging="540"/>
        <w:jc w:val="both"/>
        <w:rPr>
          <w:color w:val="000000"/>
        </w:rPr>
      </w:pPr>
      <w:r w:rsidRPr="008B12B7">
        <w:rPr>
          <w:color w:val="000000"/>
        </w:rPr>
        <w:tab/>
      </w:r>
      <w:r w:rsidRPr="00F87031">
        <w:rPr>
          <w:color w:val="000000"/>
        </w:rPr>
        <w:t xml:space="preserve">In May 2021, the Census and Statistics Department (C&amp;SD) updated the base period for compiling the CPIs.  CPI figures quoted in this report refer to the 2019/20-based series unless otherwise stated.  To capture more recent changes in household consumption patterns for CPI compilation, C&amp;SD has since 2021 adopted an enhanced framework to review the CPI expenditure weights annually.  </w:t>
      </w:r>
      <w:r>
        <w:rPr>
          <w:color w:val="000000"/>
        </w:rPr>
        <w:t xml:space="preserve">The subsequent </w:t>
      </w:r>
      <w:r w:rsidRPr="00F87031">
        <w:rPr>
          <w:color w:val="000000"/>
        </w:rPr>
        <w:t>update of CPI expenditure weights was first triggered in 2024</w:t>
      </w:r>
      <w:r>
        <w:rPr>
          <w:color w:val="000000"/>
        </w:rPr>
        <w:t xml:space="preserve">, as </w:t>
      </w:r>
      <w:r w:rsidRPr="00214B8A">
        <w:rPr>
          <w:color w:val="000000"/>
        </w:rPr>
        <w:t>more observable</w:t>
      </w:r>
      <w:r w:rsidRPr="00A03DA5">
        <w:rPr>
          <w:color w:val="000000"/>
        </w:rPr>
        <w:t xml:space="preserve"> changes</w:t>
      </w:r>
      <w:r>
        <w:rPr>
          <w:color w:val="000000"/>
        </w:rPr>
        <w:t xml:space="preserve"> in the expenditure weights were identified</w:t>
      </w:r>
      <w:r w:rsidRPr="00F87031">
        <w:rPr>
          <w:color w:val="000000"/>
        </w:rPr>
        <w:t>.  Specifically, CPIs for the second quarter of 2024 to the first quarter of 2025 are compiled based on the expenditure weights for 2023, while CPIs starting from the second quarter of 2025 are compiled based on the expenditure weights for 2024.  As for CPIs for the first quarter of 2024 and before, they are compiled based on the expenditure weights for 2019/20.</w:t>
      </w:r>
    </w:p>
    <w:p w14:paraId="21905819" w14:textId="77777777" w:rsidR="004524E7" w:rsidRPr="008B12B7" w:rsidRDefault="004524E7" w:rsidP="004524E7">
      <w:pPr>
        <w:tabs>
          <w:tab w:val="left" w:pos="540"/>
        </w:tabs>
        <w:spacing w:line="260" w:lineRule="exact"/>
        <w:ind w:left="540" w:right="29" w:hanging="540"/>
        <w:jc w:val="both"/>
        <w:rPr>
          <w:color w:val="000000"/>
        </w:rPr>
      </w:pPr>
    </w:p>
    <w:p w14:paraId="399074F9" w14:textId="77777777" w:rsidR="004524E7" w:rsidRPr="008B12B7" w:rsidRDefault="004524E7" w:rsidP="004524E7">
      <w:pPr>
        <w:snapToGrid w:val="0"/>
        <w:ind w:left="540" w:hangingChars="225" w:hanging="540"/>
        <w:jc w:val="both"/>
        <w:rPr>
          <w:color w:val="000000"/>
        </w:rPr>
      </w:pPr>
      <w:r w:rsidRPr="008B12B7">
        <w:rPr>
          <w:color w:val="000000"/>
        </w:rPr>
        <w:tab/>
        <w:t>The expenditure ranges of the households covered in the 2019/20-based CPIs are shown below:</w:t>
      </w:r>
    </w:p>
    <w:p w14:paraId="75E44FA4" w14:textId="77777777" w:rsidR="004524E7" w:rsidRPr="008B12B7" w:rsidRDefault="004524E7" w:rsidP="004524E7">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4524E7" w:rsidRPr="008B12B7" w14:paraId="4610F5AE" w14:textId="77777777" w:rsidTr="001F3D1A">
        <w:tc>
          <w:tcPr>
            <w:tcW w:w="1848" w:type="dxa"/>
          </w:tcPr>
          <w:p w14:paraId="52D048F4"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both"/>
              <w:rPr>
                <w:color w:val="000000"/>
              </w:rPr>
            </w:pPr>
            <w:r w:rsidRPr="008B12B7">
              <w:rPr>
                <w:color w:val="000000"/>
              </w:rPr>
              <w:br w:type="page"/>
            </w:r>
          </w:p>
        </w:tc>
        <w:tc>
          <w:tcPr>
            <w:tcW w:w="3240" w:type="dxa"/>
            <w:vAlign w:val="bottom"/>
          </w:tcPr>
          <w:p w14:paraId="1B8B9495"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Approximate proportion of</w:t>
            </w:r>
          </w:p>
          <w:p w14:paraId="54CFC6BC"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u w:val="single"/>
              </w:rPr>
              <w:t>households covered</w:t>
            </w:r>
          </w:p>
        </w:tc>
        <w:tc>
          <w:tcPr>
            <w:tcW w:w="3660" w:type="dxa"/>
          </w:tcPr>
          <w:p w14:paraId="4207F363" w14:textId="77777777" w:rsidR="004524E7" w:rsidRPr="008B12B7" w:rsidRDefault="004524E7" w:rsidP="001F3D1A">
            <w:pPr>
              <w:tabs>
                <w:tab w:val="left" w:pos="432"/>
                <w:tab w:val="left" w:pos="2772"/>
                <w:tab w:val="decimal" w:pos="3420"/>
                <w:tab w:val="left" w:pos="4752"/>
                <w:tab w:val="left" w:pos="5184"/>
                <w:tab w:val="left" w:pos="7488"/>
                <w:tab w:val="left" w:pos="7920"/>
              </w:tabs>
              <w:spacing w:line="260" w:lineRule="exact"/>
              <w:jc w:val="center"/>
              <w:rPr>
                <w:color w:val="000000"/>
              </w:rPr>
            </w:pPr>
            <w:r w:rsidRPr="008B12B7">
              <w:rPr>
                <w:color w:val="000000"/>
              </w:rPr>
              <w:t xml:space="preserve">Average monthly expenditure range </w:t>
            </w:r>
            <w:r w:rsidRPr="008B12B7">
              <w:rPr>
                <w:color w:val="000000"/>
                <w:u w:val="single"/>
              </w:rPr>
              <w:t>(adjusted to 202</w:t>
            </w:r>
            <w:r>
              <w:rPr>
                <w:color w:val="000000"/>
                <w:u w:val="single"/>
              </w:rPr>
              <w:t>4</w:t>
            </w:r>
            <w:r w:rsidRPr="008B12B7">
              <w:rPr>
                <w:color w:val="000000"/>
                <w:u w:val="single"/>
              </w:rPr>
              <w:t xml:space="preserve"> prices)</w:t>
            </w:r>
          </w:p>
        </w:tc>
      </w:tr>
      <w:tr w:rsidR="004524E7" w:rsidRPr="008B12B7" w14:paraId="54CE1057" w14:textId="77777777" w:rsidTr="001F3D1A">
        <w:trPr>
          <w:trHeight w:val="371"/>
        </w:trPr>
        <w:tc>
          <w:tcPr>
            <w:tcW w:w="1848" w:type="dxa"/>
          </w:tcPr>
          <w:p w14:paraId="13ADF073"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14:paraId="12EE3642"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3660" w:type="dxa"/>
          </w:tcPr>
          <w:p w14:paraId="57A44A95"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4524E7" w:rsidRPr="008B12B7" w14:paraId="2120637A" w14:textId="77777777" w:rsidTr="001F3D1A">
        <w:tc>
          <w:tcPr>
            <w:tcW w:w="1848" w:type="dxa"/>
          </w:tcPr>
          <w:p w14:paraId="0055CE20" w14:textId="77777777" w:rsidR="004524E7" w:rsidRPr="008B12B7" w:rsidRDefault="004524E7" w:rsidP="001F3D1A">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CPI(A)</w:t>
            </w:r>
          </w:p>
        </w:tc>
        <w:tc>
          <w:tcPr>
            <w:tcW w:w="3240" w:type="dxa"/>
          </w:tcPr>
          <w:p w14:paraId="76D1400B"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50</w:t>
            </w:r>
          </w:p>
        </w:tc>
        <w:tc>
          <w:tcPr>
            <w:tcW w:w="3660" w:type="dxa"/>
          </w:tcPr>
          <w:p w14:paraId="5492DC75"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lang w:val="zh-CN"/>
              </w:rPr>
              <w:t xml:space="preserve"> </w:t>
            </w:r>
            <w:r>
              <w:rPr>
                <w:color w:val="000000"/>
              </w:rPr>
              <w:t>6,900 to 29,500</w:t>
            </w:r>
          </w:p>
        </w:tc>
      </w:tr>
      <w:tr w:rsidR="004524E7" w:rsidRPr="008B12B7" w14:paraId="2F69CA78" w14:textId="77777777" w:rsidTr="001F3D1A">
        <w:tc>
          <w:tcPr>
            <w:tcW w:w="1848" w:type="dxa"/>
          </w:tcPr>
          <w:p w14:paraId="7294F32B" w14:textId="77777777" w:rsidR="004524E7" w:rsidRPr="008B12B7" w:rsidRDefault="004524E7" w:rsidP="001F3D1A">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CPI(B)</w:t>
            </w:r>
          </w:p>
        </w:tc>
        <w:tc>
          <w:tcPr>
            <w:tcW w:w="3240" w:type="dxa"/>
          </w:tcPr>
          <w:p w14:paraId="5741AD22"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30</w:t>
            </w:r>
          </w:p>
        </w:tc>
        <w:tc>
          <w:tcPr>
            <w:tcW w:w="3660" w:type="dxa"/>
          </w:tcPr>
          <w:p w14:paraId="0D9BDC94"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29,500 to 51,000</w:t>
            </w:r>
          </w:p>
        </w:tc>
      </w:tr>
      <w:tr w:rsidR="004524E7" w:rsidRPr="008B12B7" w14:paraId="08C9AFAA" w14:textId="77777777" w:rsidTr="001F3D1A">
        <w:tc>
          <w:tcPr>
            <w:tcW w:w="1848" w:type="dxa"/>
          </w:tcPr>
          <w:p w14:paraId="088939FC" w14:textId="77777777" w:rsidR="004524E7" w:rsidRPr="008B12B7" w:rsidRDefault="004524E7" w:rsidP="001F3D1A">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CPI(C)</w:t>
            </w:r>
          </w:p>
        </w:tc>
        <w:tc>
          <w:tcPr>
            <w:tcW w:w="3240" w:type="dxa"/>
          </w:tcPr>
          <w:p w14:paraId="13822A9A"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10</w:t>
            </w:r>
          </w:p>
        </w:tc>
        <w:tc>
          <w:tcPr>
            <w:tcW w:w="3660" w:type="dxa"/>
          </w:tcPr>
          <w:p w14:paraId="03A91650" w14:textId="77777777" w:rsidR="004524E7" w:rsidRPr="008B12B7"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51,000 to 97,000</w:t>
            </w:r>
          </w:p>
        </w:tc>
      </w:tr>
    </w:tbl>
    <w:p w14:paraId="3C64D3DE" w14:textId="77777777" w:rsidR="004524E7" w:rsidRPr="008B12B7" w:rsidRDefault="004524E7" w:rsidP="004524E7">
      <w:pPr>
        <w:spacing w:line="-260" w:lineRule="auto"/>
        <w:ind w:left="540" w:hanging="540"/>
        <w:jc w:val="both"/>
        <w:rPr>
          <w:color w:val="000000"/>
        </w:rPr>
      </w:pPr>
    </w:p>
    <w:p w14:paraId="0320AD97" w14:textId="77777777" w:rsidR="004524E7" w:rsidRPr="00B429F6" w:rsidRDefault="004524E7" w:rsidP="004524E7">
      <w:pPr>
        <w:spacing w:line="-260" w:lineRule="auto"/>
        <w:ind w:left="540" w:hanging="540"/>
        <w:jc w:val="both"/>
        <w:rPr>
          <w:color w:val="000000"/>
          <w:highlight w:val="yellow"/>
        </w:rPr>
      </w:pPr>
      <w:r w:rsidRPr="008B12B7">
        <w:rPr>
          <w:color w:val="000000"/>
        </w:rPr>
        <w:tab/>
      </w:r>
      <w:r w:rsidRPr="00FF0A64">
        <w:rPr>
          <w:color w:val="000000"/>
        </w:rPr>
        <w:t>The expenditure weights of the reference period 2024 are as follows:</w:t>
      </w:r>
    </w:p>
    <w:p w14:paraId="17B02757" w14:textId="77777777" w:rsidR="004524E7" w:rsidRPr="00B429F6" w:rsidRDefault="004524E7" w:rsidP="004524E7">
      <w:pPr>
        <w:spacing w:line="160" w:lineRule="exact"/>
        <w:ind w:right="29"/>
        <w:jc w:val="both"/>
        <w:rPr>
          <w:color w:val="000000"/>
          <w:sz w:val="20"/>
          <w:highlight w:val="yellow"/>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4524E7" w:rsidRPr="00B429F6" w14:paraId="5AEC2C34" w14:textId="77777777" w:rsidTr="001F3D1A">
        <w:tc>
          <w:tcPr>
            <w:tcW w:w="2880" w:type="dxa"/>
          </w:tcPr>
          <w:p w14:paraId="5BE1F1E6" w14:textId="77777777" w:rsidR="004524E7" w:rsidRPr="00FF0A64" w:rsidRDefault="004524E7" w:rsidP="001F3D1A">
            <w:pPr>
              <w:spacing w:line="230" w:lineRule="exact"/>
              <w:rPr>
                <w:color w:val="000000"/>
              </w:rPr>
            </w:pPr>
            <w:r w:rsidRPr="00FF0A64">
              <w:rPr>
                <w:color w:val="000000"/>
              </w:rPr>
              <w:br w:type="page"/>
            </w:r>
            <w:r w:rsidRPr="00FF0A64">
              <w:rPr>
                <w:color w:val="000000"/>
              </w:rPr>
              <w:br w:type="page"/>
            </w:r>
            <w:r w:rsidRPr="00FF0A64">
              <w:rPr>
                <w:color w:val="000000"/>
              </w:rPr>
              <w:br w:type="page"/>
            </w:r>
            <w:r w:rsidRPr="00FF0A64">
              <w:rPr>
                <w:color w:val="000000"/>
              </w:rPr>
              <w:br w:type="page"/>
              <w:t>Expenditure</w:t>
            </w:r>
          </w:p>
          <w:p w14:paraId="0609E55E" w14:textId="77777777" w:rsidR="004524E7" w:rsidRPr="00FF0A64" w:rsidRDefault="004524E7" w:rsidP="001F3D1A">
            <w:pPr>
              <w:spacing w:line="230" w:lineRule="exact"/>
              <w:rPr>
                <w:color w:val="000000"/>
              </w:rPr>
            </w:pPr>
            <w:r w:rsidRPr="00FF0A64">
              <w:rPr>
                <w:color w:val="000000"/>
                <w:u w:val="single"/>
              </w:rPr>
              <w:t>component</w:t>
            </w:r>
          </w:p>
        </w:tc>
        <w:tc>
          <w:tcPr>
            <w:tcW w:w="1800" w:type="dxa"/>
          </w:tcPr>
          <w:p w14:paraId="44B0EE56" w14:textId="77777777" w:rsidR="004524E7" w:rsidRPr="00FF0A64" w:rsidRDefault="004524E7" w:rsidP="001F3D1A">
            <w:pPr>
              <w:spacing w:line="230" w:lineRule="exact"/>
              <w:jc w:val="center"/>
              <w:rPr>
                <w:color w:val="000000"/>
                <w:u w:val="single"/>
              </w:rPr>
            </w:pPr>
          </w:p>
          <w:p w14:paraId="52B43301" w14:textId="77777777" w:rsidR="004524E7" w:rsidRPr="00FF0A64" w:rsidRDefault="004524E7" w:rsidP="001F3D1A">
            <w:pPr>
              <w:spacing w:line="230" w:lineRule="exact"/>
              <w:jc w:val="center"/>
              <w:rPr>
                <w:color w:val="000000"/>
                <w:u w:val="single"/>
              </w:rPr>
            </w:pPr>
            <w:r w:rsidRPr="00FF0A64">
              <w:rPr>
                <w:color w:val="000000"/>
                <w:u w:val="single"/>
              </w:rPr>
              <w:t>Composite CPI</w:t>
            </w:r>
          </w:p>
        </w:tc>
        <w:tc>
          <w:tcPr>
            <w:tcW w:w="1320" w:type="dxa"/>
          </w:tcPr>
          <w:p w14:paraId="66159E6E" w14:textId="77777777" w:rsidR="004524E7" w:rsidRPr="00FF0A64" w:rsidRDefault="004524E7" w:rsidP="001F3D1A">
            <w:pPr>
              <w:spacing w:line="230" w:lineRule="exact"/>
              <w:jc w:val="center"/>
              <w:rPr>
                <w:color w:val="000000"/>
                <w:u w:val="single"/>
              </w:rPr>
            </w:pPr>
          </w:p>
          <w:p w14:paraId="666BBF78" w14:textId="77777777" w:rsidR="004524E7" w:rsidRPr="00FF0A64" w:rsidRDefault="004524E7" w:rsidP="001F3D1A">
            <w:pPr>
              <w:spacing w:line="230" w:lineRule="exact"/>
              <w:jc w:val="center"/>
              <w:rPr>
                <w:color w:val="000000"/>
                <w:u w:val="single"/>
              </w:rPr>
            </w:pPr>
            <w:r w:rsidRPr="00FF0A64">
              <w:rPr>
                <w:color w:val="000000"/>
                <w:u w:val="single"/>
              </w:rPr>
              <w:t>CPI(A)</w:t>
            </w:r>
          </w:p>
        </w:tc>
        <w:tc>
          <w:tcPr>
            <w:tcW w:w="1320" w:type="dxa"/>
          </w:tcPr>
          <w:p w14:paraId="4E9D52CF" w14:textId="77777777" w:rsidR="004524E7" w:rsidRPr="00FF0A64" w:rsidRDefault="004524E7" w:rsidP="001F3D1A">
            <w:pPr>
              <w:spacing w:line="230" w:lineRule="exact"/>
              <w:jc w:val="center"/>
              <w:rPr>
                <w:color w:val="000000"/>
                <w:u w:val="single"/>
              </w:rPr>
            </w:pPr>
          </w:p>
          <w:p w14:paraId="047E9E7A" w14:textId="77777777" w:rsidR="004524E7" w:rsidRPr="00FF0A64" w:rsidRDefault="004524E7" w:rsidP="001F3D1A">
            <w:pPr>
              <w:spacing w:line="230" w:lineRule="exact"/>
              <w:jc w:val="center"/>
              <w:rPr>
                <w:color w:val="000000"/>
                <w:u w:val="single"/>
              </w:rPr>
            </w:pPr>
            <w:r w:rsidRPr="00FF0A64">
              <w:rPr>
                <w:color w:val="000000"/>
                <w:u w:val="single"/>
              </w:rPr>
              <w:t>CPI(B)</w:t>
            </w:r>
          </w:p>
        </w:tc>
        <w:tc>
          <w:tcPr>
            <w:tcW w:w="1320" w:type="dxa"/>
          </w:tcPr>
          <w:p w14:paraId="0892688B" w14:textId="77777777" w:rsidR="004524E7" w:rsidRPr="00FF0A64" w:rsidRDefault="004524E7" w:rsidP="001F3D1A">
            <w:pPr>
              <w:spacing w:line="230" w:lineRule="exact"/>
              <w:jc w:val="center"/>
              <w:rPr>
                <w:color w:val="000000"/>
                <w:u w:val="single"/>
              </w:rPr>
            </w:pPr>
          </w:p>
          <w:p w14:paraId="73C15524" w14:textId="77777777" w:rsidR="004524E7" w:rsidRPr="00FF0A64" w:rsidRDefault="004524E7" w:rsidP="001F3D1A">
            <w:pPr>
              <w:spacing w:line="230" w:lineRule="exact"/>
              <w:jc w:val="center"/>
              <w:rPr>
                <w:color w:val="000000"/>
                <w:u w:val="single"/>
              </w:rPr>
            </w:pPr>
            <w:r w:rsidRPr="00FF0A64">
              <w:rPr>
                <w:color w:val="000000"/>
                <w:u w:val="single"/>
              </w:rPr>
              <w:t>CPI(C)</w:t>
            </w:r>
          </w:p>
        </w:tc>
      </w:tr>
      <w:tr w:rsidR="004524E7" w:rsidRPr="00B429F6" w14:paraId="6199726E" w14:textId="77777777" w:rsidTr="001F3D1A">
        <w:trPr>
          <w:trHeight w:val="416"/>
        </w:trPr>
        <w:tc>
          <w:tcPr>
            <w:tcW w:w="2880" w:type="dxa"/>
          </w:tcPr>
          <w:p w14:paraId="3168B6E9" w14:textId="77777777" w:rsidR="004524E7" w:rsidRPr="00FF0A64" w:rsidRDefault="004524E7" w:rsidP="001F3D1A">
            <w:pPr>
              <w:spacing w:line="230" w:lineRule="exact"/>
              <w:rPr>
                <w:color w:val="000000"/>
              </w:rPr>
            </w:pPr>
          </w:p>
        </w:tc>
        <w:tc>
          <w:tcPr>
            <w:tcW w:w="1800" w:type="dxa"/>
          </w:tcPr>
          <w:p w14:paraId="193DD154" w14:textId="77777777" w:rsidR="004524E7" w:rsidRPr="00FF0A64"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73943E55" w14:textId="77777777" w:rsidR="004524E7" w:rsidRPr="00FF0A64" w:rsidRDefault="004524E7" w:rsidP="001F3D1A">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19283346" w14:textId="77777777" w:rsidR="004524E7" w:rsidRPr="00FF0A64" w:rsidRDefault="004524E7" w:rsidP="001F3D1A">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3643C997" w14:textId="77777777" w:rsidR="004524E7" w:rsidRPr="00FF0A64" w:rsidRDefault="004524E7" w:rsidP="001F3D1A">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r>
      <w:tr w:rsidR="004524E7" w:rsidRPr="00B429F6" w14:paraId="01B8051C" w14:textId="77777777" w:rsidTr="001F3D1A">
        <w:tc>
          <w:tcPr>
            <w:tcW w:w="2880" w:type="dxa"/>
          </w:tcPr>
          <w:p w14:paraId="56C7D83A" w14:textId="77777777" w:rsidR="004524E7" w:rsidRPr="00FF0A64" w:rsidRDefault="004524E7" w:rsidP="001F3D1A">
            <w:pPr>
              <w:spacing w:line="280" w:lineRule="exact"/>
              <w:ind w:left="240" w:hanging="240"/>
              <w:rPr>
                <w:color w:val="000000"/>
              </w:rPr>
            </w:pPr>
            <w:r w:rsidRPr="00FF0A64">
              <w:rPr>
                <w:color w:val="000000"/>
              </w:rPr>
              <w:t>Food</w:t>
            </w:r>
          </w:p>
        </w:tc>
        <w:tc>
          <w:tcPr>
            <w:tcW w:w="1800" w:type="dxa"/>
          </w:tcPr>
          <w:p w14:paraId="4BBF02FC"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FF0A64">
              <w:rPr>
                <w:color w:val="000000"/>
                <w:kern w:val="2"/>
                <w:lang w:val="en-HK"/>
              </w:rPr>
              <w:t>2</w:t>
            </w:r>
            <w:r>
              <w:rPr>
                <w:color w:val="000000"/>
                <w:kern w:val="2"/>
                <w:lang w:val="en-HK"/>
              </w:rPr>
              <w:t>5.53</w:t>
            </w:r>
            <w:r w:rsidRPr="00FF0A64">
              <w:rPr>
                <w:bCs/>
              </w:rPr>
              <w:t xml:space="preserve"> </w:t>
            </w:r>
          </w:p>
        </w:tc>
        <w:tc>
          <w:tcPr>
            <w:tcW w:w="1320" w:type="dxa"/>
          </w:tcPr>
          <w:p w14:paraId="79E2562F"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0.62</w:t>
            </w:r>
            <w:r w:rsidRPr="00FF0A64">
              <w:rPr>
                <w:color w:val="000000"/>
                <w:kern w:val="2"/>
                <w:lang w:val="en-HK"/>
              </w:rPr>
              <w:t xml:space="preserve"> </w:t>
            </w:r>
          </w:p>
        </w:tc>
        <w:tc>
          <w:tcPr>
            <w:tcW w:w="1320" w:type="dxa"/>
          </w:tcPr>
          <w:p w14:paraId="7B1144B4"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5.14</w:t>
            </w:r>
            <w:r w:rsidRPr="00FF0A64">
              <w:rPr>
                <w:color w:val="000000"/>
                <w:kern w:val="2"/>
                <w:lang w:val="en-HK"/>
              </w:rPr>
              <w:t xml:space="preserve"> </w:t>
            </w:r>
          </w:p>
        </w:tc>
        <w:tc>
          <w:tcPr>
            <w:tcW w:w="1320" w:type="dxa"/>
          </w:tcPr>
          <w:p w14:paraId="6085A280"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20.</w:t>
            </w:r>
            <w:r>
              <w:rPr>
                <w:color w:val="000000"/>
                <w:kern w:val="2"/>
                <w:lang w:val="en-HK"/>
              </w:rPr>
              <w:t>0</w:t>
            </w:r>
            <w:r w:rsidRPr="00FF0A64">
              <w:rPr>
                <w:color w:val="000000"/>
                <w:kern w:val="2"/>
                <w:lang w:val="en-HK"/>
              </w:rPr>
              <w:t xml:space="preserve">8 </w:t>
            </w:r>
          </w:p>
        </w:tc>
      </w:tr>
      <w:tr w:rsidR="004524E7" w:rsidRPr="00B429F6" w14:paraId="3A3E56ED" w14:textId="77777777" w:rsidTr="001F3D1A">
        <w:tc>
          <w:tcPr>
            <w:tcW w:w="2880" w:type="dxa"/>
          </w:tcPr>
          <w:p w14:paraId="0BA8B946" w14:textId="77777777" w:rsidR="004524E7" w:rsidRPr="00FF0A64" w:rsidRDefault="004524E7" w:rsidP="001F3D1A">
            <w:pPr>
              <w:tabs>
                <w:tab w:val="left" w:pos="252"/>
              </w:tabs>
              <w:spacing w:line="280" w:lineRule="exact"/>
              <w:ind w:left="492" w:hanging="492"/>
              <w:rPr>
                <w:i/>
                <w:color w:val="000000"/>
              </w:rPr>
            </w:pPr>
            <w:r w:rsidRPr="00FF0A64">
              <w:rPr>
                <w:i/>
                <w:color w:val="000000"/>
              </w:rPr>
              <w:tab/>
              <w:t>Meals out and takeaway food</w:t>
            </w:r>
          </w:p>
        </w:tc>
        <w:tc>
          <w:tcPr>
            <w:tcW w:w="1800" w:type="dxa"/>
          </w:tcPr>
          <w:p w14:paraId="62D86B73"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6.82</w:t>
            </w:r>
            <w:r w:rsidRPr="00FF0A64">
              <w:rPr>
                <w:i/>
                <w:color w:val="000000"/>
                <w:kern w:val="2"/>
                <w:lang w:val="en-HK"/>
              </w:rPr>
              <w:t xml:space="preserve"> </w:t>
            </w:r>
          </w:p>
        </w:tc>
        <w:tc>
          <w:tcPr>
            <w:tcW w:w="1320" w:type="dxa"/>
          </w:tcPr>
          <w:p w14:paraId="239F1461"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8.83</w:t>
            </w:r>
            <w:r w:rsidRPr="00FF0A64">
              <w:rPr>
                <w:i/>
                <w:color w:val="000000"/>
                <w:kern w:val="2"/>
                <w:lang w:val="en-HK"/>
              </w:rPr>
              <w:t xml:space="preserve"> </w:t>
            </w:r>
          </w:p>
        </w:tc>
        <w:tc>
          <w:tcPr>
            <w:tcW w:w="1320" w:type="dxa"/>
          </w:tcPr>
          <w:p w14:paraId="28DD903A"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17.</w:t>
            </w:r>
            <w:r>
              <w:rPr>
                <w:i/>
                <w:color w:val="000000"/>
                <w:kern w:val="2"/>
                <w:lang w:val="en-HK"/>
              </w:rPr>
              <w:t>13</w:t>
            </w:r>
            <w:r w:rsidRPr="00FF0A64">
              <w:rPr>
                <w:i/>
                <w:color w:val="000000"/>
                <w:kern w:val="2"/>
                <w:lang w:val="en-HK"/>
              </w:rPr>
              <w:t xml:space="preserve"> </w:t>
            </w:r>
          </w:p>
        </w:tc>
        <w:tc>
          <w:tcPr>
            <w:tcW w:w="1320" w:type="dxa"/>
          </w:tcPr>
          <w:p w14:paraId="56F2C361"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14.</w:t>
            </w:r>
            <w:r>
              <w:rPr>
                <w:i/>
                <w:color w:val="000000"/>
                <w:kern w:val="2"/>
                <w:lang w:val="en-HK"/>
              </w:rPr>
              <w:t>05</w:t>
            </w:r>
            <w:r w:rsidRPr="00FF0A64">
              <w:rPr>
                <w:i/>
                <w:color w:val="000000"/>
                <w:kern w:val="2"/>
                <w:lang w:val="en-HK"/>
              </w:rPr>
              <w:t xml:space="preserve"> </w:t>
            </w:r>
          </w:p>
        </w:tc>
      </w:tr>
      <w:tr w:rsidR="004524E7" w:rsidRPr="00B429F6" w14:paraId="21AFEFAB" w14:textId="77777777" w:rsidTr="001F3D1A">
        <w:tc>
          <w:tcPr>
            <w:tcW w:w="2880" w:type="dxa"/>
          </w:tcPr>
          <w:p w14:paraId="04999127" w14:textId="77777777" w:rsidR="004524E7" w:rsidRPr="00FF0A64" w:rsidRDefault="004524E7" w:rsidP="001F3D1A">
            <w:pPr>
              <w:tabs>
                <w:tab w:val="left" w:pos="252"/>
              </w:tabs>
              <w:spacing w:line="280" w:lineRule="exact"/>
              <w:ind w:left="492" w:hanging="492"/>
              <w:rPr>
                <w:i/>
                <w:color w:val="000000"/>
              </w:rPr>
            </w:pPr>
            <w:r w:rsidRPr="00FF0A64">
              <w:rPr>
                <w:i/>
                <w:color w:val="000000"/>
              </w:rPr>
              <w:tab/>
              <w:t>Basic food</w:t>
            </w:r>
          </w:p>
        </w:tc>
        <w:tc>
          <w:tcPr>
            <w:tcW w:w="1800" w:type="dxa"/>
          </w:tcPr>
          <w:p w14:paraId="12622A7C"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8.71</w:t>
            </w:r>
            <w:r w:rsidRPr="00FF0A64">
              <w:rPr>
                <w:i/>
                <w:color w:val="000000"/>
                <w:kern w:val="2"/>
                <w:lang w:val="en-HK"/>
              </w:rPr>
              <w:t xml:space="preserve"> </w:t>
            </w:r>
          </w:p>
        </w:tc>
        <w:tc>
          <w:tcPr>
            <w:tcW w:w="1320" w:type="dxa"/>
          </w:tcPr>
          <w:p w14:paraId="5B049C0E"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1.79</w:t>
            </w:r>
            <w:r w:rsidRPr="00FF0A64">
              <w:rPr>
                <w:i/>
                <w:color w:val="000000"/>
                <w:kern w:val="2"/>
                <w:lang w:val="en-HK"/>
              </w:rPr>
              <w:t xml:space="preserve"> </w:t>
            </w:r>
          </w:p>
        </w:tc>
        <w:tc>
          <w:tcPr>
            <w:tcW w:w="1320" w:type="dxa"/>
          </w:tcPr>
          <w:p w14:paraId="5AE3AA17"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8.</w:t>
            </w:r>
            <w:r>
              <w:rPr>
                <w:i/>
                <w:color w:val="000000"/>
                <w:kern w:val="2"/>
                <w:lang w:val="en-HK"/>
              </w:rPr>
              <w:t>01</w:t>
            </w:r>
            <w:r w:rsidRPr="00FF0A64">
              <w:rPr>
                <w:i/>
                <w:color w:val="000000"/>
                <w:kern w:val="2"/>
                <w:lang w:val="en-HK"/>
              </w:rPr>
              <w:t xml:space="preserve"> </w:t>
            </w:r>
          </w:p>
        </w:tc>
        <w:tc>
          <w:tcPr>
            <w:tcW w:w="1320" w:type="dxa"/>
          </w:tcPr>
          <w:p w14:paraId="6B01087F"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6.</w:t>
            </w:r>
            <w:r>
              <w:rPr>
                <w:i/>
                <w:color w:val="000000"/>
                <w:kern w:val="2"/>
                <w:lang w:val="en-HK"/>
              </w:rPr>
              <w:t>0</w:t>
            </w:r>
            <w:r w:rsidRPr="00FF0A64">
              <w:rPr>
                <w:i/>
                <w:color w:val="000000"/>
                <w:kern w:val="2"/>
                <w:lang w:val="en-HK"/>
              </w:rPr>
              <w:t xml:space="preserve">3 </w:t>
            </w:r>
          </w:p>
        </w:tc>
      </w:tr>
      <w:tr w:rsidR="004524E7" w:rsidRPr="00B429F6" w14:paraId="5E259592" w14:textId="77777777" w:rsidTr="001F3D1A">
        <w:tc>
          <w:tcPr>
            <w:tcW w:w="2880" w:type="dxa"/>
          </w:tcPr>
          <w:p w14:paraId="758A2C97" w14:textId="77777777" w:rsidR="004524E7" w:rsidRPr="00FF0A64" w:rsidRDefault="004524E7" w:rsidP="001F3D1A">
            <w:pPr>
              <w:spacing w:line="280" w:lineRule="exact"/>
              <w:ind w:left="240" w:hanging="240"/>
              <w:rPr>
                <w:color w:val="000000"/>
              </w:rPr>
            </w:pPr>
            <w:r w:rsidRPr="00FF0A64">
              <w:rPr>
                <w:color w:val="000000"/>
              </w:rPr>
              <w:t>Housing</w:t>
            </w:r>
          </w:p>
        </w:tc>
        <w:tc>
          <w:tcPr>
            <w:tcW w:w="1800" w:type="dxa"/>
          </w:tcPr>
          <w:p w14:paraId="50DD82E8"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38.</w:t>
            </w:r>
            <w:r>
              <w:rPr>
                <w:color w:val="000000"/>
                <w:kern w:val="2"/>
                <w:lang w:val="en-HK"/>
              </w:rPr>
              <w:t>89</w:t>
            </w:r>
            <w:r w:rsidRPr="00FF0A64">
              <w:rPr>
                <w:color w:val="000000"/>
                <w:kern w:val="2"/>
                <w:lang w:val="en-HK"/>
              </w:rPr>
              <w:t xml:space="preserve"> </w:t>
            </w:r>
          </w:p>
        </w:tc>
        <w:tc>
          <w:tcPr>
            <w:tcW w:w="1320" w:type="dxa"/>
          </w:tcPr>
          <w:p w14:paraId="5CF3E767"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40.17</w:t>
            </w:r>
            <w:r w:rsidRPr="00FF0A64">
              <w:rPr>
                <w:color w:val="000000"/>
                <w:kern w:val="2"/>
                <w:lang w:val="en-HK"/>
              </w:rPr>
              <w:t xml:space="preserve"> </w:t>
            </w:r>
          </w:p>
        </w:tc>
        <w:tc>
          <w:tcPr>
            <w:tcW w:w="1320" w:type="dxa"/>
          </w:tcPr>
          <w:p w14:paraId="1401548E"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9.08</w:t>
            </w:r>
            <w:r w:rsidRPr="00FF0A64">
              <w:rPr>
                <w:color w:val="000000"/>
                <w:kern w:val="2"/>
                <w:lang w:val="en-HK"/>
              </w:rPr>
              <w:t xml:space="preserve"> </w:t>
            </w:r>
          </w:p>
        </w:tc>
        <w:tc>
          <w:tcPr>
            <w:tcW w:w="1320" w:type="dxa"/>
          </w:tcPr>
          <w:p w14:paraId="121581E9"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7.12</w:t>
            </w:r>
            <w:r w:rsidRPr="00FF0A64">
              <w:rPr>
                <w:color w:val="000000"/>
                <w:kern w:val="2"/>
                <w:lang w:val="en-HK"/>
              </w:rPr>
              <w:t xml:space="preserve"> </w:t>
            </w:r>
          </w:p>
        </w:tc>
      </w:tr>
      <w:tr w:rsidR="004524E7" w:rsidRPr="00B429F6" w14:paraId="22867E8F" w14:textId="77777777" w:rsidTr="001F3D1A">
        <w:tc>
          <w:tcPr>
            <w:tcW w:w="2880" w:type="dxa"/>
          </w:tcPr>
          <w:p w14:paraId="62E7D848" w14:textId="77777777" w:rsidR="004524E7" w:rsidRPr="00FF0A64" w:rsidRDefault="004524E7" w:rsidP="001F3D1A">
            <w:pPr>
              <w:tabs>
                <w:tab w:val="left" w:pos="252"/>
              </w:tabs>
              <w:spacing w:line="280" w:lineRule="exact"/>
              <w:ind w:left="492" w:hanging="492"/>
              <w:rPr>
                <w:i/>
                <w:color w:val="000000"/>
              </w:rPr>
            </w:pPr>
            <w:r w:rsidRPr="00FF0A64">
              <w:rPr>
                <w:i/>
                <w:color w:val="000000"/>
              </w:rPr>
              <w:tab/>
              <w:t>Private housing rent</w:t>
            </w:r>
          </w:p>
        </w:tc>
        <w:tc>
          <w:tcPr>
            <w:tcW w:w="1800" w:type="dxa"/>
          </w:tcPr>
          <w:p w14:paraId="73611E9D"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w:t>
            </w:r>
            <w:r>
              <w:rPr>
                <w:i/>
                <w:color w:val="000000"/>
                <w:kern w:val="2"/>
                <w:lang w:val="en-HK"/>
              </w:rPr>
              <w:t>74</w:t>
            </w:r>
            <w:r w:rsidRPr="00FF0A64">
              <w:rPr>
                <w:i/>
                <w:color w:val="000000"/>
                <w:kern w:val="2"/>
                <w:lang w:val="en-HK"/>
              </w:rPr>
              <w:t xml:space="preserve"> </w:t>
            </w:r>
          </w:p>
        </w:tc>
        <w:tc>
          <w:tcPr>
            <w:tcW w:w="1320" w:type="dxa"/>
          </w:tcPr>
          <w:p w14:paraId="6FE072C8"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32.</w:t>
            </w:r>
            <w:r>
              <w:rPr>
                <w:i/>
                <w:color w:val="000000"/>
                <w:kern w:val="2"/>
                <w:lang w:val="en-HK"/>
              </w:rPr>
              <w:t>51</w:t>
            </w:r>
            <w:r w:rsidRPr="00FF0A64">
              <w:rPr>
                <w:i/>
                <w:color w:val="000000"/>
                <w:kern w:val="2"/>
                <w:lang w:val="en-HK"/>
              </w:rPr>
              <w:t xml:space="preserve"> </w:t>
            </w:r>
          </w:p>
        </w:tc>
        <w:tc>
          <w:tcPr>
            <w:tcW w:w="1320" w:type="dxa"/>
          </w:tcPr>
          <w:p w14:paraId="10A04557"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5.19</w:t>
            </w:r>
            <w:r w:rsidRPr="00FF0A64">
              <w:rPr>
                <w:i/>
                <w:color w:val="000000"/>
                <w:kern w:val="2"/>
                <w:lang w:val="en-HK"/>
              </w:rPr>
              <w:t xml:space="preserve"> </w:t>
            </w:r>
          </w:p>
        </w:tc>
        <w:tc>
          <w:tcPr>
            <w:tcW w:w="1320" w:type="dxa"/>
          </w:tcPr>
          <w:p w14:paraId="6F90D69F"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33.1</w:t>
            </w:r>
            <w:r>
              <w:rPr>
                <w:i/>
                <w:color w:val="000000"/>
                <w:kern w:val="2"/>
                <w:lang w:val="en-HK"/>
              </w:rPr>
              <w:t>5</w:t>
            </w:r>
            <w:r w:rsidRPr="00FF0A64">
              <w:rPr>
                <w:i/>
                <w:color w:val="000000"/>
                <w:kern w:val="2"/>
                <w:lang w:val="en-HK"/>
              </w:rPr>
              <w:t xml:space="preserve"> </w:t>
            </w:r>
          </w:p>
        </w:tc>
      </w:tr>
      <w:tr w:rsidR="004524E7" w:rsidRPr="00B429F6" w14:paraId="732AFB40" w14:textId="77777777" w:rsidTr="001F3D1A">
        <w:tc>
          <w:tcPr>
            <w:tcW w:w="2880" w:type="dxa"/>
          </w:tcPr>
          <w:p w14:paraId="1CB203E6" w14:textId="77777777" w:rsidR="004524E7" w:rsidRPr="00FF0A64" w:rsidRDefault="004524E7" w:rsidP="001F3D1A">
            <w:pPr>
              <w:tabs>
                <w:tab w:val="left" w:pos="252"/>
              </w:tabs>
              <w:spacing w:line="280" w:lineRule="exact"/>
              <w:ind w:left="492" w:hanging="492"/>
              <w:rPr>
                <w:i/>
                <w:color w:val="000000"/>
              </w:rPr>
            </w:pPr>
            <w:r w:rsidRPr="00FF0A64">
              <w:rPr>
                <w:i/>
                <w:color w:val="000000"/>
              </w:rPr>
              <w:tab/>
              <w:t>Public housing rent</w:t>
            </w:r>
          </w:p>
        </w:tc>
        <w:tc>
          <w:tcPr>
            <w:tcW w:w="1800" w:type="dxa"/>
          </w:tcPr>
          <w:p w14:paraId="744C611F"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2.05</w:t>
            </w:r>
            <w:r w:rsidRPr="00FF0A64">
              <w:rPr>
                <w:i/>
                <w:color w:val="000000"/>
                <w:kern w:val="2"/>
                <w:lang w:val="en-HK"/>
              </w:rPr>
              <w:t xml:space="preserve"> </w:t>
            </w:r>
          </w:p>
        </w:tc>
        <w:tc>
          <w:tcPr>
            <w:tcW w:w="1320" w:type="dxa"/>
          </w:tcPr>
          <w:p w14:paraId="3136E8E9"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5.</w:t>
            </w:r>
            <w:r>
              <w:rPr>
                <w:i/>
                <w:color w:val="000000"/>
                <w:kern w:val="2"/>
                <w:lang w:val="en-HK"/>
              </w:rPr>
              <w:t>42</w:t>
            </w:r>
            <w:r w:rsidRPr="00FF0A64">
              <w:rPr>
                <w:i/>
                <w:color w:val="000000"/>
                <w:kern w:val="2"/>
                <w:lang w:val="en-HK"/>
              </w:rPr>
              <w:t xml:space="preserve"> </w:t>
            </w:r>
          </w:p>
        </w:tc>
        <w:tc>
          <w:tcPr>
            <w:tcW w:w="1320" w:type="dxa"/>
          </w:tcPr>
          <w:p w14:paraId="2291F5DB"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0.6</w:t>
            </w:r>
            <w:r>
              <w:rPr>
                <w:i/>
                <w:color w:val="000000"/>
                <w:kern w:val="2"/>
                <w:lang w:val="en-HK"/>
              </w:rPr>
              <w:t>8</w:t>
            </w:r>
            <w:r w:rsidRPr="00FF0A64">
              <w:rPr>
                <w:i/>
                <w:color w:val="000000"/>
                <w:kern w:val="2"/>
                <w:lang w:val="en-HK"/>
              </w:rPr>
              <w:t xml:space="preserve"> </w:t>
            </w:r>
          </w:p>
        </w:tc>
        <w:tc>
          <w:tcPr>
            <w:tcW w:w="1320" w:type="dxa"/>
          </w:tcPr>
          <w:p w14:paraId="5491A9C6"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w:t>
            </w:r>
          </w:p>
        </w:tc>
      </w:tr>
      <w:tr w:rsidR="004524E7" w:rsidRPr="00B429F6" w14:paraId="1133D635" w14:textId="77777777" w:rsidTr="001F3D1A">
        <w:tc>
          <w:tcPr>
            <w:tcW w:w="2880" w:type="dxa"/>
          </w:tcPr>
          <w:p w14:paraId="52F5BCC9" w14:textId="77777777" w:rsidR="004524E7" w:rsidRPr="00FF0A64" w:rsidRDefault="004524E7" w:rsidP="001F3D1A">
            <w:pPr>
              <w:tabs>
                <w:tab w:val="left" w:pos="252"/>
              </w:tabs>
              <w:spacing w:line="280" w:lineRule="exact"/>
              <w:ind w:left="492" w:hanging="492"/>
              <w:rPr>
                <w:i/>
                <w:color w:val="000000"/>
              </w:rPr>
            </w:pPr>
            <w:r w:rsidRPr="00FF0A64">
              <w:rPr>
                <w:i/>
                <w:color w:val="000000"/>
              </w:rPr>
              <w:tab/>
              <w:t>Management fees and other housing charges</w:t>
            </w:r>
          </w:p>
        </w:tc>
        <w:tc>
          <w:tcPr>
            <w:tcW w:w="1800" w:type="dxa"/>
          </w:tcPr>
          <w:p w14:paraId="385852A5"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3.10</w:t>
            </w:r>
            <w:r w:rsidRPr="00FF0A64">
              <w:rPr>
                <w:i/>
                <w:color w:val="000000"/>
                <w:kern w:val="2"/>
                <w:lang w:val="en-HK"/>
              </w:rPr>
              <w:t xml:space="preserve"> </w:t>
            </w:r>
          </w:p>
        </w:tc>
        <w:tc>
          <w:tcPr>
            <w:tcW w:w="1320" w:type="dxa"/>
          </w:tcPr>
          <w:p w14:paraId="2F6765CD"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2.</w:t>
            </w:r>
            <w:r>
              <w:rPr>
                <w:i/>
                <w:color w:val="000000"/>
                <w:kern w:val="2"/>
                <w:lang w:val="en-HK"/>
              </w:rPr>
              <w:t>24</w:t>
            </w:r>
            <w:r w:rsidRPr="00FF0A64">
              <w:rPr>
                <w:i/>
                <w:color w:val="000000"/>
                <w:kern w:val="2"/>
                <w:lang w:val="en-HK"/>
              </w:rPr>
              <w:t xml:space="preserve"> </w:t>
            </w:r>
          </w:p>
        </w:tc>
        <w:tc>
          <w:tcPr>
            <w:tcW w:w="1320" w:type="dxa"/>
          </w:tcPr>
          <w:p w14:paraId="2CB9257E"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21</w:t>
            </w:r>
            <w:r w:rsidRPr="00FF0A64">
              <w:rPr>
                <w:i/>
                <w:color w:val="000000"/>
                <w:kern w:val="2"/>
                <w:lang w:val="en-HK"/>
              </w:rPr>
              <w:t xml:space="preserve"> </w:t>
            </w:r>
          </w:p>
        </w:tc>
        <w:tc>
          <w:tcPr>
            <w:tcW w:w="1320" w:type="dxa"/>
          </w:tcPr>
          <w:p w14:paraId="55E01934"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9</w:t>
            </w:r>
            <w:r w:rsidRPr="00FF0A64">
              <w:rPr>
                <w:i/>
                <w:color w:val="000000"/>
                <w:kern w:val="2"/>
                <w:lang w:val="en-HK"/>
              </w:rPr>
              <w:t xml:space="preserve">7 </w:t>
            </w:r>
          </w:p>
        </w:tc>
      </w:tr>
      <w:tr w:rsidR="004524E7" w:rsidRPr="00B429F6" w14:paraId="15BC565B" w14:textId="77777777" w:rsidTr="001F3D1A">
        <w:tc>
          <w:tcPr>
            <w:tcW w:w="2880" w:type="dxa"/>
          </w:tcPr>
          <w:p w14:paraId="0CAD5B77" w14:textId="77777777" w:rsidR="004524E7" w:rsidRPr="00FF0A64" w:rsidRDefault="004524E7" w:rsidP="001F3D1A">
            <w:pPr>
              <w:spacing w:line="280" w:lineRule="exact"/>
              <w:ind w:left="240" w:hanging="240"/>
              <w:rPr>
                <w:color w:val="000000"/>
              </w:rPr>
            </w:pPr>
            <w:r w:rsidRPr="00FF0A64">
              <w:rPr>
                <w:color w:val="000000"/>
              </w:rPr>
              <w:t>Electricity, gas and water</w:t>
            </w:r>
          </w:p>
        </w:tc>
        <w:tc>
          <w:tcPr>
            <w:tcW w:w="1800" w:type="dxa"/>
          </w:tcPr>
          <w:p w14:paraId="719A9E26"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2.97</w:t>
            </w:r>
            <w:r w:rsidRPr="00FF0A64">
              <w:rPr>
                <w:color w:val="000000"/>
                <w:kern w:val="2"/>
                <w:lang w:val="en-HK"/>
              </w:rPr>
              <w:t xml:space="preserve"> </w:t>
            </w:r>
          </w:p>
        </w:tc>
        <w:tc>
          <w:tcPr>
            <w:tcW w:w="1320" w:type="dxa"/>
          </w:tcPr>
          <w:p w14:paraId="53B2014E"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4.</w:t>
            </w:r>
            <w:r>
              <w:rPr>
                <w:color w:val="000000"/>
                <w:kern w:val="2"/>
                <w:lang w:val="en-HK"/>
              </w:rPr>
              <w:t>10</w:t>
            </w:r>
            <w:r w:rsidRPr="00FF0A64">
              <w:rPr>
                <w:color w:val="000000"/>
                <w:kern w:val="2"/>
                <w:lang w:val="en-HK"/>
              </w:rPr>
              <w:t xml:space="preserve"> </w:t>
            </w:r>
          </w:p>
        </w:tc>
        <w:tc>
          <w:tcPr>
            <w:tcW w:w="1320" w:type="dxa"/>
          </w:tcPr>
          <w:p w14:paraId="6EE8DD95"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73</w:t>
            </w:r>
            <w:r w:rsidRPr="00FF0A64">
              <w:rPr>
                <w:color w:val="000000"/>
                <w:kern w:val="2"/>
                <w:lang w:val="en-HK"/>
              </w:rPr>
              <w:t xml:space="preserve"> </w:t>
            </w:r>
          </w:p>
        </w:tc>
        <w:tc>
          <w:tcPr>
            <w:tcW w:w="1320" w:type="dxa"/>
          </w:tcPr>
          <w:p w14:paraId="76898B92"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1.98</w:t>
            </w:r>
            <w:r w:rsidRPr="00FF0A64">
              <w:rPr>
                <w:color w:val="000000"/>
                <w:kern w:val="2"/>
                <w:lang w:val="en-HK"/>
              </w:rPr>
              <w:t xml:space="preserve"> </w:t>
            </w:r>
          </w:p>
        </w:tc>
      </w:tr>
      <w:tr w:rsidR="004524E7" w:rsidRPr="00B429F6" w14:paraId="19EC9D3A" w14:textId="77777777" w:rsidTr="001F3D1A">
        <w:tc>
          <w:tcPr>
            <w:tcW w:w="2880" w:type="dxa"/>
          </w:tcPr>
          <w:p w14:paraId="75498D57" w14:textId="77777777" w:rsidR="004524E7" w:rsidRPr="00FF0A64" w:rsidRDefault="004524E7" w:rsidP="001F3D1A">
            <w:pPr>
              <w:spacing w:line="280" w:lineRule="exact"/>
              <w:ind w:left="240" w:hanging="240"/>
              <w:rPr>
                <w:color w:val="000000"/>
              </w:rPr>
            </w:pPr>
            <w:r w:rsidRPr="00FF0A64">
              <w:rPr>
                <w:color w:val="000000"/>
              </w:rPr>
              <w:t>Alcoholic drinks and tobacco</w:t>
            </w:r>
          </w:p>
        </w:tc>
        <w:tc>
          <w:tcPr>
            <w:tcW w:w="1800" w:type="dxa"/>
          </w:tcPr>
          <w:p w14:paraId="21C029DC"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Pr>
                <w:color w:val="000000"/>
                <w:kern w:val="2"/>
                <w:lang w:val="en-HK"/>
              </w:rPr>
              <w:t>48</w:t>
            </w:r>
            <w:r w:rsidRPr="00FF0A64">
              <w:rPr>
                <w:color w:val="000000"/>
                <w:kern w:val="2"/>
                <w:lang w:val="en-HK"/>
              </w:rPr>
              <w:t xml:space="preserve"> </w:t>
            </w:r>
          </w:p>
        </w:tc>
        <w:tc>
          <w:tcPr>
            <w:tcW w:w="1320" w:type="dxa"/>
          </w:tcPr>
          <w:p w14:paraId="64129C16"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Pr>
                <w:color w:val="000000"/>
                <w:kern w:val="2"/>
                <w:lang w:val="en-HK"/>
              </w:rPr>
              <w:t>75</w:t>
            </w:r>
            <w:r w:rsidRPr="00FF0A64">
              <w:rPr>
                <w:color w:val="000000"/>
                <w:kern w:val="2"/>
                <w:lang w:val="en-HK"/>
              </w:rPr>
              <w:t xml:space="preserve"> </w:t>
            </w:r>
          </w:p>
        </w:tc>
        <w:tc>
          <w:tcPr>
            <w:tcW w:w="1320" w:type="dxa"/>
          </w:tcPr>
          <w:p w14:paraId="38FAD68D"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0.4</w:t>
            </w:r>
            <w:r>
              <w:rPr>
                <w:color w:val="000000"/>
                <w:kern w:val="2"/>
                <w:lang w:val="en-HK"/>
              </w:rPr>
              <w:t>0</w:t>
            </w:r>
            <w:r w:rsidRPr="00FF0A64">
              <w:rPr>
                <w:color w:val="000000"/>
                <w:kern w:val="2"/>
                <w:lang w:val="en-HK"/>
              </w:rPr>
              <w:t xml:space="preserve"> </w:t>
            </w:r>
          </w:p>
        </w:tc>
        <w:tc>
          <w:tcPr>
            <w:tcW w:w="1320" w:type="dxa"/>
          </w:tcPr>
          <w:p w14:paraId="0A05C1E8"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0.2</w:t>
            </w:r>
            <w:r>
              <w:rPr>
                <w:color w:val="000000"/>
                <w:kern w:val="2"/>
                <w:lang w:val="en-HK"/>
              </w:rPr>
              <w:t>6</w:t>
            </w:r>
            <w:r w:rsidRPr="00FF0A64">
              <w:rPr>
                <w:color w:val="000000"/>
                <w:kern w:val="2"/>
                <w:lang w:val="en-HK"/>
              </w:rPr>
              <w:t xml:space="preserve"> </w:t>
            </w:r>
          </w:p>
        </w:tc>
      </w:tr>
      <w:tr w:rsidR="004524E7" w:rsidRPr="00B429F6" w14:paraId="21BE00A6" w14:textId="77777777" w:rsidTr="001F3D1A">
        <w:tc>
          <w:tcPr>
            <w:tcW w:w="2880" w:type="dxa"/>
          </w:tcPr>
          <w:p w14:paraId="25587989" w14:textId="77777777" w:rsidR="004524E7" w:rsidRPr="00FF0A64" w:rsidRDefault="004524E7" w:rsidP="001F3D1A">
            <w:pPr>
              <w:spacing w:line="280" w:lineRule="exact"/>
              <w:ind w:left="240" w:hanging="240"/>
              <w:rPr>
                <w:color w:val="000000"/>
              </w:rPr>
            </w:pPr>
            <w:r w:rsidRPr="00FF0A64">
              <w:rPr>
                <w:color w:val="000000"/>
              </w:rPr>
              <w:t>Clothing and footwear</w:t>
            </w:r>
          </w:p>
        </w:tc>
        <w:tc>
          <w:tcPr>
            <w:tcW w:w="1800" w:type="dxa"/>
          </w:tcPr>
          <w:p w14:paraId="4E3B50D7"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46</w:t>
            </w:r>
            <w:r w:rsidRPr="00FF0A64">
              <w:rPr>
                <w:color w:val="000000"/>
                <w:kern w:val="2"/>
                <w:lang w:val="en-HK"/>
              </w:rPr>
              <w:t xml:space="preserve"> </w:t>
            </w:r>
          </w:p>
        </w:tc>
        <w:tc>
          <w:tcPr>
            <w:tcW w:w="1320" w:type="dxa"/>
          </w:tcPr>
          <w:p w14:paraId="54991A4D"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1.82</w:t>
            </w:r>
            <w:r w:rsidRPr="00FF0A64">
              <w:rPr>
                <w:color w:val="000000"/>
                <w:kern w:val="2"/>
                <w:lang w:val="en-HK"/>
              </w:rPr>
              <w:t xml:space="preserve"> </w:t>
            </w:r>
          </w:p>
        </w:tc>
        <w:tc>
          <w:tcPr>
            <w:tcW w:w="1320" w:type="dxa"/>
          </w:tcPr>
          <w:p w14:paraId="1092DFC8"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57</w:t>
            </w:r>
            <w:r w:rsidRPr="00FF0A64">
              <w:rPr>
                <w:color w:val="000000"/>
                <w:kern w:val="2"/>
                <w:lang w:val="en-HK"/>
              </w:rPr>
              <w:t xml:space="preserve"> </w:t>
            </w:r>
          </w:p>
        </w:tc>
        <w:tc>
          <w:tcPr>
            <w:tcW w:w="1320" w:type="dxa"/>
          </w:tcPr>
          <w:p w14:paraId="6D9FAD08"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09</w:t>
            </w:r>
            <w:r w:rsidRPr="00FF0A64">
              <w:rPr>
                <w:color w:val="000000"/>
                <w:kern w:val="2"/>
                <w:lang w:val="en-HK"/>
              </w:rPr>
              <w:t xml:space="preserve"> </w:t>
            </w:r>
          </w:p>
        </w:tc>
      </w:tr>
      <w:tr w:rsidR="004524E7" w:rsidRPr="00B429F6" w14:paraId="7D2AA528" w14:textId="77777777" w:rsidTr="001F3D1A">
        <w:tc>
          <w:tcPr>
            <w:tcW w:w="2880" w:type="dxa"/>
          </w:tcPr>
          <w:p w14:paraId="112B93C9" w14:textId="77777777" w:rsidR="004524E7" w:rsidRPr="00FF0A64" w:rsidRDefault="004524E7" w:rsidP="001F3D1A">
            <w:pPr>
              <w:spacing w:line="280" w:lineRule="exact"/>
              <w:ind w:left="240" w:hanging="240"/>
              <w:rPr>
                <w:color w:val="000000"/>
              </w:rPr>
            </w:pPr>
            <w:r w:rsidRPr="00FF0A64">
              <w:rPr>
                <w:color w:val="000000"/>
              </w:rPr>
              <w:t>Durable goods</w:t>
            </w:r>
          </w:p>
        </w:tc>
        <w:tc>
          <w:tcPr>
            <w:tcW w:w="1800" w:type="dxa"/>
          </w:tcPr>
          <w:p w14:paraId="4FD13154"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3.73</w:t>
            </w:r>
          </w:p>
        </w:tc>
        <w:tc>
          <w:tcPr>
            <w:tcW w:w="1320" w:type="dxa"/>
          </w:tcPr>
          <w:p w14:paraId="275E3CE8"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07</w:t>
            </w:r>
            <w:r w:rsidRPr="00FF0A64">
              <w:rPr>
                <w:color w:val="000000"/>
                <w:kern w:val="2"/>
                <w:lang w:val="en-HK"/>
              </w:rPr>
              <w:t xml:space="preserve"> </w:t>
            </w:r>
          </w:p>
        </w:tc>
        <w:tc>
          <w:tcPr>
            <w:tcW w:w="1320" w:type="dxa"/>
          </w:tcPr>
          <w:p w14:paraId="65535E81"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3.70</w:t>
            </w:r>
            <w:r w:rsidRPr="00FF0A64">
              <w:rPr>
                <w:color w:val="000000"/>
                <w:kern w:val="2"/>
                <w:lang w:val="en-HK"/>
              </w:rPr>
              <w:t xml:space="preserve"> </w:t>
            </w:r>
          </w:p>
        </w:tc>
        <w:tc>
          <w:tcPr>
            <w:tcW w:w="1320" w:type="dxa"/>
          </w:tcPr>
          <w:p w14:paraId="4A5D6CFB"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4.55</w:t>
            </w:r>
            <w:r w:rsidRPr="00FF0A64">
              <w:rPr>
                <w:color w:val="000000"/>
                <w:kern w:val="2"/>
                <w:lang w:val="en-HK"/>
              </w:rPr>
              <w:t xml:space="preserve"> </w:t>
            </w:r>
          </w:p>
        </w:tc>
      </w:tr>
      <w:tr w:rsidR="004524E7" w:rsidRPr="00B429F6" w14:paraId="75335E9F" w14:textId="77777777" w:rsidTr="001F3D1A">
        <w:tc>
          <w:tcPr>
            <w:tcW w:w="2880" w:type="dxa"/>
          </w:tcPr>
          <w:p w14:paraId="680EF6C6" w14:textId="77777777" w:rsidR="004524E7" w:rsidRPr="00FF0A64" w:rsidRDefault="004524E7" w:rsidP="001F3D1A">
            <w:pPr>
              <w:spacing w:line="280" w:lineRule="exact"/>
              <w:ind w:left="240" w:hanging="240"/>
              <w:rPr>
                <w:color w:val="000000"/>
              </w:rPr>
            </w:pPr>
            <w:r w:rsidRPr="00FF0A64">
              <w:rPr>
                <w:color w:val="000000"/>
              </w:rPr>
              <w:t>Miscellaneous goods</w:t>
            </w:r>
          </w:p>
        </w:tc>
        <w:tc>
          <w:tcPr>
            <w:tcW w:w="1800" w:type="dxa"/>
          </w:tcPr>
          <w:p w14:paraId="211E04E4"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3.3</w:t>
            </w:r>
            <w:r>
              <w:rPr>
                <w:color w:val="000000"/>
                <w:kern w:val="2"/>
                <w:lang w:val="en-HK"/>
              </w:rPr>
              <w:t>7</w:t>
            </w:r>
          </w:p>
        </w:tc>
        <w:tc>
          <w:tcPr>
            <w:tcW w:w="1320" w:type="dxa"/>
          </w:tcPr>
          <w:p w14:paraId="17AE5514"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31</w:t>
            </w:r>
            <w:r w:rsidRPr="00FF0A64">
              <w:rPr>
                <w:color w:val="000000"/>
                <w:kern w:val="2"/>
                <w:lang w:val="en-HK"/>
              </w:rPr>
              <w:t xml:space="preserve"> </w:t>
            </w:r>
          </w:p>
        </w:tc>
        <w:tc>
          <w:tcPr>
            <w:tcW w:w="1320" w:type="dxa"/>
          </w:tcPr>
          <w:p w14:paraId="1602A73A"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3.5</w:t>
            </w:r>
            <w:r>
              <w:rPr>
                <w:color w:val="000000"/>
                <w:kern w:val="2"/>
                <w:lang w:val="en-HK"/>
              </w:rPr>
              <w:t>2</w:t>
            </w:r>
            <w:r w:rsidRPr="00FF0A64">
              <w:rPr>
                <w:color w:val="000000"/>
                <w:kern w:val="2"/>
                <w:lang w:val="en-HK"/>
              </w:rPr>
              <w:t xml:space="preserve"> </w:t>
            </w:r>
          </w:p>
        </w:tc>
        <w:tc>
          <w:tcPr>
            <w:tcW w:w="1320" w:type="dxa"/>
          </w:tcPr>
          <w:p w14:paraId="7ED61011"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25</w:t>
            </w:r>
            <w:r w:rsidRPr="00FF0A64">
              <w:rPr>
                <w:color w:val="000000"/>
                <w:kern w:val="2"/>
                <w:lang w:val="en-HK"/>
              </w:rPr>
              <w:t xml:space="preserve"> </w:t>
            </w:r>
          </w:p>
        </w:tc>
      </w:tr>
      <w:tr w:rsidR="004524E7" w:rsidRPr="00B429F6" w14:paraId="5EC07CA0" w14:textId="77777777" w:rsidTr="001F3D1A">
        <w:tc>
          <w:tcPr>
            <w:tcW w:w="2880" w:type="dxa"/>
          </w:tcPr>
          <w:p w14:paraId="4EC2031B" w14:textId="77777777" w:rsidR="004524E7" w:rsidRPr="00FF0A64" w:rsidRDefault="004524E7" w:rsidP="001F3D1A">
            <w:pPr>
              <w:spacing w:line="280" w:lineRule="exact"/>
              <w:ind w:left="240" w:hanging="240"/>
              <w:rPr>
                <w:color w:val="000000"/>
              </w:rPr>
            </w:pPr>
            <w:r w:rsidRPr="00FF0A64">
              <w:rPr>
                <w:color w:val="000000"/>
              </w:rPr>
              <w:t>Transport</w:t>
            </w:r>
          </w:p>
        </w:tc>
        <w:tc>
          <w:tcPr>
            <w:tcW w:w="1800" w:type="dxa"/>
          </w:tcPr>
          <w:p w14:paraId="03FDFAB4"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Pr>
                <w:color w:val="000000"/>
                <w:kern w:val="2"/>
                <w:lang w:val="en-HK"/>
              </w:rPr>
              <w:t>49</w:t>
            </w:r>
          </w:p>
        </w:tc>
        <w:tc>
          <w:tcPr>
            <w:tcW w:w="1320" w:type="dxa"/>
          </w:tcPr>
          <w:p w14:paraId="41878157"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5.</w:t>
            </w:r>
            <w:r>
              <w:rPr>
                <w:color w:val="000000"/>
                <w:kern w:val="2"/>
                <w:lang w:val="en-HK"/>
              </w:rPr>
              <w:t>50</w:t>
            </w:r>
            <w:r w:rsidRPr="00FF0A64">
              <w:rPr>
                <w:color w:val="000000"/>
                <w:kern w:val="2"/>
                <w:lang w:val="en-HK"/>
              </w:rPr>
              <w:t xml:space="preserve"> </w:t>
            </w:r>
          </w:p>
        </w:tc>
        <w:tc>
          <w:tcPr>
            <w:tcW w:w="1320" w:type="dxa"/>
          </w:tcPr>
          <w:p w14:paraId="0679B80E"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Pr>
                <w:color w:val="000000"/>
                <w:kern w:val="2"/>
                <w:lang w:val="en-HK"/>
              </w:rPr>
              <w:t>70</w:t>
            </w:r>
            <w:r w:rsidRPr="00FF0A64">
              <w:rPr>
                <w:color w:val="000000"/>
                <w:kern w:val="2"/>
                <w:lang w:val="en-HK"/>
              </w:rPr>
              <w:t xml:space="preserve"> </w:t>
            </w:r>
          </w:p>
        </w:tc>
        <w:tc>
          <w:tcPr>
            <w:tcW w:w="1320" w:type="dxa"/>
          </w:tcPr>
          <w:p w14:paraId="0696B593"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9.</w:t>
            </w:r>
            <w:r>
              <w:rPr>
                <w:color w:val="000000"/>
                <w:kern w:val="2"/>
                <w:lang w:val="en-HK"/>
              </w:rPr>
              <w:t>53</w:t>
            </w:r>
          </w:p>
        </w:tc>
      </w:tr>
      <w:tr w:rsidR="004524E7" w:rsidRPr="00B429F6" w14:paraId="74AA277F" w14:textId="77777777" w:rsidTr="001F3D1A">
        <w:trPr>
          <w:trHeight w:val="277"/>
        </w:trPr>
        <w:tc>
          <w:tcPr>
            <w:tcW w:w="2880" w:type="dxa"/>
          </w:tcPr>
          <w:p w14:paraId="1979F71F" w14:textId="77777777" w:rsidR="004524E7" w:rsidRPr="00FF0A64" w:rsidRDefault="004524E7" w:rsidP="001F3D1A">
            <w:pPr>
              <w:spacing w:line="280" w:lineRule="exact"/>
              <w:ind w:left="240" w:hanging="240"/>
              <w:rPr>
                <w:color w:val="000000"/>
              </w:rPr>
            </w:pPr>
            <w:r w:rsidRPr="00FF0A64">
              <w:rPr>
                <w:color w:val="000000"/>
              </w:rPr>
              <w:t>Miscellaneous services</w:t>
            </w:r>
          </w:p>
          <w:p w14:paraId="770A1070" w14:textId="77777777" w:rsidR="004524E7" w:rsidRPr="00FF0A64" w:rsidRDefault="004524E7" w:rsidP="001F3D1A">
            <w:pPr>
              <w:spacing w:line="280" w:lineRule="exact"/>
              <w:ind w:left="240" w:hanging="240"/>
              <w:rPr>
                <w:color w:val="000000"/>
              </w:rPr>
            </w:pPr>
          </w:p>
        </w:tc>
        <w:tc>
          <w:tcPr>
            <w:tcW w:w="1800" w:type="dxa"/>
          </w:tcPr>
          <w:p w14:paraId="58259105"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Pr>
                <w:color w:val="000000"/>
                <w:kern w:val="2"/>
                <w:lang w:val="en-HK"/>
              </w:rPr>
              <w:t>5.08</w:t>
            </w:r>
          </w:p>
        </w:tc>
        <w:tc>
          <w:tcPr>
            <w:tcW w:w="1320" w:type="dxa"/>
          </w:tcPr>
          <w:p w14:paraId="3439623B"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10.66</w:t>
            </w:r>
            <w:r w:rsidRPr="00FF0A64">
              <w:rPr>
                <w:color w:val="000000"/>
                <w:kern w:val="2"/>
                <w:lang w:val="en-HK"/>
              </w:rPr>
              <w:t xml:space="preserve"> </w:t>
            </w:r>
          </w:p>
        </w:tc>
        <w:tc>
          <w:tcPr>
            <w:tcW w:w="1320" w:type="dxa"/>
          </w:tcPr>
          <w:p w14:paraId="187A3D1D"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Pr>
                <w:color w:val="000000"/>
                <w:kern w:val="2"/>
                <w:lang w:val="en-HK"/>
              </w:rPr>
              <w:t>5.16</w:t>
            </w:r>
          </w:p>
        </w:tc>
        <w:tc>
          <w:tcPr>
            <w:tcW w:w="1320" w:type="dxa"/>
          </w:tcPr>
          <w:p w14:paraId="2487468C"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20.14</w:t>
            </w:r>
          </w:p>
        </w:tc>
      </w:tr>
      <w:tr w:rsidR="004524E7" w:rsidRPr="00F1377C" w14:paraId="31D85B07" w14:textId="77777777" w:rsidTr="001F3D1A">
        <w:tc>
          <w:tcPr>
            <w:tcW w:w="2880" w:type="dxa"/>
          </w:tcPr>
          <w:p w14:paraId="3EBA2DA5" w14:textId="77777777" w:rsidR="004524E7" w:rsidRPr="00FF0A64" w:rsidRDefault="004524E7" w:rsidP="001F3D1A">
            <w:pPr>
              <w:spacing w:line="280" w:lineRule="exact"/>
              <w:ind w:left="240" w:hanging="240"/>
              <w:rPr>
                <w:color w:val="000000"/>
              </w:rPr>
            </w:pPr>
            <w:r w:rsidRPr="00FF0A64">
              <w:rPr>
                <w:color w:val="000000"/>
              </w:rPr>
              <w:t>All items</w:t>
            </w:r>
          </w:p>
        </w:tc>
        <w:tc>
          <w:tcPr>
            <w:tcW w:w="1800" w:type="dxa"/>
          </w:tcPr>
          <w:p w14:paraId="0775EC2F" w14:textId="77777777" w:rsidR="004524E7" w:rsidRPr="00FF0A64" w:rsidRDefault="004524E7" w:rsidP="001F3D1A">
            <w:pPr>
              <w:pStyle w:val="EndnoteText"/>
              <w:widowControl w:val="0"/>
              <w:tabs>
                <w:tab w:val="decimal" w:pos="73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51F2875D"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603FCEC7" w14:textId="77777777" w:rsidR="004524E7" w:rsidRPr="00FF0A64"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0AEC99E3" w14:textId="77777777" w:rsidR="004524E7" w:rsidRPr="00026D33" w:rsidRDefault="004524E7" w:rsidP="001F3D1A">
            <w:pPr>
              <w:pStyle w:val="EndnoteText"/>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r>
    </w:tbl>
    <w:p w14:paraId="5428F2E9" w14:textId="77777777" w:rsidR="004524E7" w:rsidRPr="00F1377C" w:rsidRDefault="004524E7" w:rsidP="004524E7">
      <w:pPr>
        <w:tabs>
          <w:tab w:val="left" w:pos="540"/>
        </w:tabs>
        <w:spacing w:line="260" w:lineRule="exact"/>
        <w:ind w:left="540" w:right="29" w:hanging="540"/>
        <w:jc w:val="both"/>
        <w:rPr>
          <w:color w:val="000000"/>
          <w:highlight w:val="lightGray"/>
        </w:rPr>
      </w:pPr>
    </w:p>
    <w:p w14:paraId="41FBA68B" w14:textId="77777777" w:rsidR="004524E7" w:rsidRDefault="004524E7" w:rsidP="004524E7">
      <w:pPr>
        <w:widowControl/>
        <w:rPr>
          <w:color w:val="000000"/>
          <w:sz w:val="22"/>
          <w:highlight w:val="lightGray"/>
        </w:rPr>
      </w:pPr>
    </w:p>
    <w:p w14:paraId="4B7B0B30" w14:textId="6B1B9848" w:rsidR="00654881" w:rsidRDefault="0058284D" w:rsidP="004524E7">
      <w:pPr>
        <w:spacing w:line="260" w:lineRule="exact"/>
        <w:ind w:left="482" w:right="28" w:hanging="482"/>
        <w:jc w:val="both"/>
        <w:rPr>
          <w:color w:val="000000"/>
        </w:rPr>
      </w:pPr>
      <w:r>
        <w:rPr>
          <w:color w:val="000000"/>
        </w:rPr>
        <w:lastRenderedPageBreak/>
        <w:t>(2)</w:t>
      </w:r>
      <w:r>
        <w:rPr>
          <w:color w:val="000000"/>
        </w:rPr>
        <w:tab/>
      </w:r>
      <w:r w:rsidR="007B75B1">
        <w:rPr>
          <w:color w:val="000000"/>
        </w:rPr>
        <w:t>The h</w:t>
      </w:r>
      <w:r w:rsidR="00635CD3" w:rsidRPr="00635CD3">
        <w:rPr>
          <w:color w:val="000000"/>
        </w:rPr>
        <w:t xml:space="preserve">eadline </w:t>
      </w:r>
      <w:r w:rsidR="007B75B1">
        <w:rPr>
          <w:color w:val="000000"/>
        </w:rPr>
        <w:t>Composite CPI</w:t>
      </w:r>
      <w:r w:rsidR="00635CD3" w:rsidRPr="00635CD3">
        <w:rPr>
          <w:color w:val="000000"/>
        </w:rPr>
        <w:t xml:space="preserve"> inflation</w:t>
      </w:r>
      <w:r w:rsidR="000A401A">
        <w:rPr>
          <w:color w:val="000000"/>
        </w:rPr>
        <w:t xml:space="preserve"> rate</w:t>
      </w:r>
      <w:r w:rsidR="007D72CE">
        <w:rPr>
          <w:color w:val="000000"/>
        </w:rPr>
        <w:t xml:space="preserve"> </w:t>
      </w:r>
      <w:r w:rsidR="00635CD3" w:rsidRPr="00635CD3">
        <w:rPr>
          <w:color w:val="000000"/>
        </w:rPr>
        <w:t>in</w:t>
      </w:r>
      <w:r w:rsidR="00635CD3" w:rsidRPr="00635CD3">
        <w:rPr>
          <w:color w:val="000000"/>
          <w:lang w:val="en-HK"/>
        </w:rPr>
        <w:t xml:space="preserve"> </w:t>
      </w:r>
      <w:r w:rsidR="007B75B1">
        <w:rPr>
          <w:color w:val="000000"/>
          <w:lang w:val="en-HK"/>
        </w:rPr>
        <w:t>the third quarter</w:t>
      </w:r>
      <w:r w:rsidR="00635CD3" w:rsidRPr="00635CD3">
        <w:rPr>
          <w:color w:val="000000"/>
          <w:lang w:val="en-HK"/>
        </w:rPr>
        <w:t xml:space="preserve"> </w:t>
      </w:r>
      <w:r w:rsidR="00AD3729">
        <w:rPr>
          <w:color w:val="000000"/>
          <w:lang w:val="en-HK"/>
        </w:rPr>
        <w:t xml:space="preserve">of 2025 </w:t>
      </w:r>
      <w:r w:rsidR="00635CD3" w:rsidRPr="00635CD3">
        <w:rPr>
          <w:color w:val="000000"/>
          <w:lang w:val="en-HK"/>
        </w:rPr>
        <w:t xml:space="preserve">was </w:t>
      </w:r>
      <w:r w:rsidR="00133CAE">
        <w:rPr>
          <w:color w:val="000000"/>
          <w:lang w:val="en-HK"/>
        </w:rPr>
        <w:t>marginally</w:t>
      </w:r>
      <w:r w:rsidR="003E64CF">
        <w:rPr>
          <w:rFonts w:hint="eastAsia"/>
          <w:color w:val="000000"/>
          <w:lang w:val="en-HK"/>
        </w:rPr>
        <w:t xml:space="preserve"> higher than</w:t>
      </w:r>
      <w:r w:rsidR="00635CD3" w:rsidRPr="00635CD3">
        <w:rPr>
          <w:color w:val="000000"/>
          <w:lang w:val="en-HK"/>
        </w:rPr>
        <w:t xml:space="preserve"> the underlying</w:t>
      </w:r>
      <w:r w:rsidR="009B6845">
        <w:rPr>
          <w:color w:val="000000"/>
          <w:lang w:val="en-HK"/>
        </w:rPr>
        <w:t xml:space="preserve"> Composite</w:t>
      </w:r>
      <w:r w:rsidR="00635CD3" w:rsidRPr="00635CD3">
        <w:rPr>
          <w:color w:val="000000"/>
          <w:lang w:val="en-HK"/>
        </w:rPr>
        <w:t xml:space="preserve"> </w:t>
      </w:r>
      <w:r w:rsidR="007B75B1">
        <w:rPr>
          <w:color w:val="000000"/>
          <w:lang w:val="en-HK"/>
        </w:rPr>
        <w:t>CPI</w:t>
      </w:r>
      <w:r w:rsidR="00635CD3" w:rsidRPr="00635CD3">
        <w:rPr>
          <w:color w:val="000000"/>
          <w:lang w:val="en-HK"/>
        </w:rPr>
        <w:t xml:space="preserve"> inflation</w:t>
      </w:r>
      <w:r w:rsidR="000A401A">
        <w:rPr>
          <w:color w:val="000000"/>
          <w:lang w:val="en-HK"/>
        </w:rPr>
        <w:t xml:space="preserve"> rate</w:t>
      </w:r>
      <w:r w:rsidR="00F644D4">
        <w:rPr>
          <w:color w:val="000000"/>
          <w:lang w:val="en-HK"/>
        </w:rPr>
        <w:t>.</w:t>
      </w:r>
      <w:r w:rsidR="003E64CF">
        <w:rPr>
          <w:rFonts w:hint="eastAsia"/>
          <w:color w:val="000000"/>
          <w:lang w:val="en-HK"/>
        </w:rPr>
        <w:t xml:space="preserve">  While</w:t>
      </w:r>
      <w:r w:rsidR="007D72CE">
        <w:rPr>
          <w:color w:val="000000"/>
          <w:lang w:val="en-HK"/>
        </w:rPr>
        <w:t xml:space="preserve"> </w:t>
      </w:r>
      <w:r w:rsidR="00635CD3" w:rsidRPr="00635CD3">
        <w:rPr>
          <w:color w:val="000000"/>
        </w:rPr>
        <w:t>the electricity charge</w:t>
      </w:r>
      <w:r w:rsidR="002F4A6D">
        <w:rPr>
          <w:color w:val="000000"/>
        </w:rPr>
        <w:t>s</w:t>
      </w:r>
      <w:r w:rsidR="00635CD3" w:rsidRPr="00635CD3">
        <w:rPr>
          <w:color w:val="000000"/>
        </w:rPr>
        <w:t xml:space="preserve"> </w:t>
      </w:r>
      <w:r w:rsidR="009B6845" w:rsidRPr="00635CD3">
        <w:rPr>
          <w:color w:val="000000"/>
        </w:rPr>
        <w:t>subsid</w:t>
      </w:r>
      <w:r w:rsidR="009B6845">
        <w:rPr>
          <w:color w:val="000000"/>
        </w:rPr>
        <w:t>ies</w:t>
      </w:r>
      <w:r w:rsidR="009B6845" w:rsidRPr="00635CD3">
        <w:rPr>
          <w:color w:val="000000"/>
        </w:rPr>
        <w:t xml:space="preserve"> </w:t>
      </w:r>
      <w:r w:rsidR="009B6845">
        <w:rPr>
          <w:color w:val="000000"/>
        </w:rPr>
        <w:t xml:space="preserve">in the third quarter of 2025 were </w:t>
      </w:r>
      <w:r w:rsidR="00635CD3" w:rsidRPr="00635CD3">
        <w:rPr>
          <w:color w:val="000000"/>
        </w:rPr>
        <w:t xml:space="preserve">the same </w:t>
      </w:r>
      <w:r w:rsidR="00F644D4">
        <w:rPr>
          <w:color w:val="000000"/>
        </w:rPr>
        <w:t xml:space="preserve">as a year ago </w:t>
      </w:r>
      <w:r w:rsidR="00635CD3" w:rsidRPr="00635CD3">
        <w:rPr>
          <w:color w:val="000000"/>
        </w:rPr>
        <w:t>and there w</w:t>
      </w:r>
      <w:r w:rsidR="004A5BD3">
        <w:rPr>
          <w:color w:val="000000"/>
        </w:rPr>
        <w:t>ere</w:t>
      </w:r>
      <w:r w:rsidR="00635CD3" w:rsidRPr="00635CD3">
        <w:rPr>
          <w:color w:val="000000"/>
        </w:rPr>
        <w:t xml:space="preserve"> no rates concessions in </w:t>
      </w:r>
      <w:r w:rsidR="004A5BD3">
        <w:rPr>
          <w:color w:val="000000"/>
        </w:rPr>
        <w:t>the third quarter</w:t>
      </w:r>
      <w:r w:rsidR="00AD109E">
        <w:rPr>
          <w:color w:val="000000"/>
        </w:rPr>
        <w:t>s</w:t>
      </w:r>
      <w:r w:rsidR="004A5BD3">
        <w:rPr>
          <w:color w:val="000000"/>
        </w:rPr>
        <w:t xml:space="preserve"> </w:t>
      </w:r>
      <w:r w:rsidR="00AD109E">
        <w:rPr>
          <w:color w:val="000000"/>
        </w:rPr>
        <w:t>of</w:t>
      </w:r>
      <w:r w:rsidR="004A5BD3">
        <w:rPr>
          <w:color w:val="000000"/>
        </w:rPr>
        <w:t xml:space="preserve"> both</w:t>
      </w:r>
      <w:r w:rsidR="00635CD3" w:rsidRPr="00635CD3">
        <w:rPr>
          <w:color w:val="000000"/>
        </w:rPr>
        <w:t xml:space="preserve"> </w:t>
      </w:r>
      <w:r w:rsidR="002E213C">
        <w:rPr>
          <w:color w:val="000000"/>
        </w:rPr>
        <w:t>years</w:t>
      </w:r>
      <w:r w:rsidR="003E64CF">
        <w:rPr>
          <w:rFonts w:hint="eastAsia"/>
          <w:color w:val="000000"/>
        </w:rPr>
        <w:t xml:space="preserve">, </w:t>
      </w:r>
      <w:r w:rsidR="003E64CF">
        <w:rPr>
          <w:color w:val="000000"/>
          <w:lang w:val="en-HK"/>
        </w:rPr>
        <w:t>the</w:t>
      </w:r>
      <w:r w:rsidR="004A73DD">
        <w:rPr>
          <w:color w:val="000000"/>
          <w:lang w:val="en-HK"/>
        </w:rPr>
        <w:t xml:space="preserve"> </w:t>
      </w:r>
      <w:r w:rsidR="00A82856">
        <w:rPr>
          <w:color w:val="000000"/>
          <w:lang w:val="en-HK"/>
        </w:rPr>
        <w:t xml:space="preserve">higher </w:t>
      </w:r>
      <w:r w:rsidR="00AD3729">
        <w:rPr>
          <w:color w:val="000000"/>
          <w:lang w:val="en-HK"/>
        </w:rPr>
        <w:t>headline inflation</w:t>
      </w:r>
      <w:r w:rsidR="004A73DD">
        <w:rPr>
          <w:color w:val="000000"/>
          <w:lang w:val="en-HK"/>
        </w:rPr>
        <w:t xml:space="preserve"> rate</w:t>
      </w:r>
      <w:r w:rsidR="00AD3729">
        <w:rPr>
          <w:color w:val="000000"/>
          <w:lang w:val="en-HK"/>
        </w:rPr>
        <w:t xml:space="preserve"> in the third quarter of 2025</w:t>
      </w:r>
      <w:r w:rsidR="009B6845">
        <w:rPr>
          <w:color w:val="000000"/>
          <w:lang w:val="en-HK"/>
        </w:rPr>
        <w:t xml:space="preserve"> was</w:t>
      </w:r>
      <w:r w:rsidR="00AD3729">
        <w:rPr>
          <w:color w:val="000000"/>
          <w:lang w:val="en-HK"/>
        </w:rPr>
        <w:t xml:space="preserve"> </w:t>
      </w:r>
      <w:r w:rsidR="00745FD4">
        <w:rPr>
          <w:color w:val="000000"/>
          <w:lang w:val="en-HK"/>
        </w:rPr>
        <w:t xml:space="preserve">mainly </w:t>
      </w:r>
      <w:r w:rsidR="009B6845" w:rsidRPr="00F63F89">
        <w:rPr>
          <w:color w:val="000000"/>
        </w:rPr>
        <w:t xml:space="preserve">attributable to a </w:t>
      </w:r>
      <w:r w:rsidR="00254863" w:rsidRPr="00F63F89">
        <w:rPr>
          <w:color w:val="000000"/>
        </w:rPr>
        <w:t>larger</w:t>
      </w:r>
      <w:r w:rsidR="009B6845" w:rsidRPr="00F63F89">
        <w:rPr>
          <w:color w:val="000000"/>
        </w:rPr>
        <w:t xml:space="preserve"> remaining balance of electricity charges subsidies credited to households being carried forward in the third quarter of 202</w:t>
      </w:r>
      <w:r w:rsidR="00254863" w:rsidRPr="00F63F89">
        <w:rPr>
          <w:color w:val="000000"/>
        </w:rPr>
        <w:t>4</w:t>
      </w:r>
      <w:r w:rsidR="009B6845" w:rsidRPr="00F63F89">
        <w:rPr>
          <w:color w:val="000000"/>
        </w:rPr>
        <w:t>.</w:t>
      </w:r>
      <w:r w:rsidR="009B6845">
        <w:rPr>
          <w:color w:val="000000"/>
        </w:rPr>
        <w:t xml:space="preserve"> </w:t>
      </w:r>
    </w:p>
    <w:p w14:paraId="7ED39FF4" w14:textId="77777777" w:rsidR="00654881" w:rsidRDefault="00654881" w:rsidP="004524E7">
      <w:pPr>
        <w:spacing w:line="260" w:lineRule="exact"/>
        <w:ind w:left="482" w:right="28" w:hanging="482"/>
        <w:jc w:val="both"/>
        <w:rPr>
          <w:color w:val="000000"/>
        </w:rPr>
      </w:pPr>
    </w:p>
    <w:p w14:paraId="6E30EA6D" w14:textId="2327F2A7" w:rsidR="004524E7" w:rsidRPr="008B12B7" w:rsidRDefault="00654881" w:rsidP="004524E7">
      <w:pPr>
        <w:spacing w:line="260" w:lineRule="exact"/>
        <w:ind w:left="482" w:right="28" w:hanging="482"/>
        <w:jc w:val="both"/>
        <w:rPr>
          <w:color w:val="000000"/>
        </w:rPr>
      </w:pPr>
      <w:r>
        <w:rPr>
          <w:color w:val="000000"/>
        </w:rPr>
        <w:t>(3)</w:t>
      </w:r>
      <w:r>
        <w:rPr>
          <w:color w:val="000000"/>
        </w:rPr>
        <w:tab/>
      </w:r>
      <w:r w:rsidR="004524E7" w:rsidRPr="008B12B7">
        <w:rPr>
          <w:color w:val="000000"/>
        </w:rPr>
        <w:t>The Producer Price Indices are designed to reflect changes in the prices of goods and services received by local producers.  Producer prices refer to the transacted prices, net of any discounts or rebates allowed to the buyers.</w:t>
      </w:r>
    </w:p>
    <w:p w14:paraId="659E3FD2" w14:textId="77777777" w:rsidR="004524E7" w:rsidRPr="008B12B7" w:rsidRDefault="004524E7" w:rsidP="004524E7">
      <w:pPr>
        <w:spacing w:line="260" w:lineRule="exact"/>
        <w:ind w:right="29"/>
        <w:jc w:val="both"/>
        <w:rPr>
          <w:color w:val="000000"/>
        </w:rPr>
      </w:pPr>
    </w:p>
    <w:p w14:paraId="03034E9C" w14:textId="23ACC106" w:rsidR="004524E7" w:rsidRPr="008B12B7" w:rsidRDefault="004524E7" w:rsidP="004524E7">
      <w:pPr>
        <w:spacing w:line="260" w:lineRule="exact"/>
        <w:ind w:left="482" w:right="28" w:hanging="482"/>
        <w:jc w:val="both"/>
        <w:rPr>
          <w:color w:val="000000"/>
        </w:rPr>
      </w:pPr>
      <w:r w:rsidRPr="008B12B7">
        <w:rPr>
          <w:color w:val="000000"/>
        </w:rPr>
        <w:t>(</w:t>
      </w:r>
      <w:r w:rsidR="00654881">
        <w:rPr>
          <w:color w:val="000000"/>
        </w:rPr>
        <w:t>4</w:t>
      </w:r>
      <w:r w:rsidRPr="008B12B7">
        <w:rPr>
          <w:color w:val="000000"/>
        </w:rPr>
        <w:t>)</w:t>
      </w:r>
      <w:r w:rsidRPr="008B12B7">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14:paraId="30EB58B1" w14:textId="77777777" w:rsidR="004524E7" w:rsidRPr="008B12B7" w:rsidRDefault="004524E7" w:rsidP="004524E7">
      <w:pPr>
        <w:spacing w:line="260" w:lineRule="exact"/>
        <w:ind w:right="29"/>
        <w:jc w:val="both"/>
        <w:rPr>
          <w:color w:val="000000"/>
        </w:rPr>
      </w:pPr>
    </w:p>
    <w:p w14:paraId="4FB6439C" w14:textId="2BF4CCB5" w:rsidR="004524E7" w:rsidRPr="00481C26" w:rsidRDefault="004524E7" w:rsidP="004524E7">
      <w:pPr>
        <w:spacing w:line="260" w:lineRule="exact"/>
        <w:ind w:left="482" w:right="28" w:hanging="482"/>
        <w:jc w:val="both"/>
        <w:rPr>
          <w:color w:val="000000"/>
        </w:rPr>
      </w:pPr>
      <w:r w:rsidRPr="008B12B7">
        <w:rPr>
          <w:color w:val="000000"/>
        </w:rPr>
        <w:t>(</w:t>
      </w:r>
      <w:r w:rsidR="00654881">
        <w:rPr>
          <w:color w:val="000000"/>
        </w:rPr>
        <w:t>5</w:t>
      </w:r>
      <w:r w:rsidRPr="008B12B7">
        <w:rPr>
          <w:color w:val="000000"/>
        </w:rPr>
        <w:t>)</w:t>
      </w:r>
      <w:r w:rsidRPr="008B12B7">
        <w:rPr>
          <w:color w:val="000000"/>
        </w:rPr>
        <w:tab/>
        <w:t xml:space="preserve">The terms of trade </w:t>
      </w:r>
      <w:proofErr w:type="gramStart"/>
      <w:r w:rsidRPr="008B12B7">
        <w:rPr>
          <w:color w:val="000000"/>
        </w:rPr>
        <w:t>is</w:t>
      </w:r>
      <w:proofErr w:type="gramEnd"/>
      <w:r w:rsidRPr="008B12B7">
        <w:rPr>
          <w:color w:val="000000"/>
        </w:rPr>
        <w:t xml:space="preserve"> defined as the ratio of the prices of total exports to the prices of total imports.</w:t>
      </w:r>
    </w:p>
    <w:p w14:paraId="740F63DB" w14:textId="680FC5FE" w:rsidR="00EA13A5" w:rsidRPr="00481C26" w:rsidRDefault="00EA13A5" w:rsidP="004524E7">
      <w:pPr>
        <w:tabs>
          <w:tab w:val="left" w:pos="540"/>
        </w:tabs>
        <w:spacing w:line="260" w:lineRule="exact"/>
        <w:ind w:left="540" w:right="29" w:hanging="540"/>
        <w:jc w:val="both"/>
        <w:rPr>
          <w:color w:val="000000"/>
        </w:rPr>
      </w:pPr>
    </w:p>
    <w:sectPr w:rsidR="00EA13A5" w:rsidRPr="00481C26" w:rsidSect="00C82C10">
      <w:headerReference w:type="default" r:id="rId17"/>
      <w:footerReference w:type="even" r:id="rId18"/>
      <w:footerReference w:type="default" r:id="rId19"/>
      <w:pgSz w:w="11906" w:h="16838" w:code="9"/>
      <w:pgMar w:top="1009" w:right="1440" w:bottom="318" w:left="1440" w:header="720" w:footer="397" w:gutter="0"/>
      <w:pgNumType w:start="85"/>
      <w:cols w:space="425"/>
      <w:docGrid w:type="lines" w:linePitch="360"/>
      <w:sectPrChange w:id="2" w:author="OGE" w:date="2025-11-07T16:22:00Z">
        <w:sectPr w:rsidR="00EA13A5" w:rsidRPr="00481C26" w:rsidSect="00C82C10">
          <w:pgMar w:top="1009" w:right="1440" w:bottom="318" w:left="1440" w:header="720" w:footer="39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EC706" w14:textId="77777777" w:rsidR="00CF0E05" w:rsidRDefault="00CF0E05">
      <w:r>
        <w:t>n</w:t>
      </w:r>
      <w:r>
        <w:continuationSeparator/>
      </w:r>
    </w:p>
  </w:endnote>
  <w:endnote w:type="continuationSeparator" w:id="0">
    <w:p w14:paraId="2914BCFA" w14:textId="77777777" w:rsidR="00CF0E05" w:rsidRDefault="00CF0E05">
      <w:r>
        <w:t>Ç</w:t>
      </w:r>
    </w:p>
  </w:endnote>
  <w:endnote w:type="continuationNotice" w:id="1">
    <w:p w14:paraId="480A94F2" w14:textId="77777777" w:rsidR="00CF0E05" w:rsidRDefault="00CF0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3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6407" w14:textId="77777777" w:rsidR="001075FB" w:rsidRDefault="001075FB">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CE5B" w14:textId="77777777" w:rsidR="001075FB" w:rsidRPr="003062B2" w:rsidRDefault="001075FB" w:rsidP="00BC5C9A">
    <w:pPr>
      <w:pStyle w:val="Footer"/>
      <w:jc w:val="center"/>
      <w:rPr>
        <w:sz w:val="28"/>
        <w:szCs w:val="28"/>
      </w:rPr>
    </w:pPr>
    <w:r w:rsidRPr="003062B2">
      <w:rPr>
        <w:sz w:val="28"/>
        <w:szCs w:val="28"/>
      </w:rPr>
      <w:fldChar w:fldCharType="begin"/>
    </w:r>
    <w:r w:rsidRPr="003062B2">
      <w:rPr>
        <w:sz w:val="28"/>
        <w:szCs w:val="28"/>
      </w:rPr>
      <w:instrText xml:space="preserve"> PAGE   \* MERGEFORMAT </w:instrText>
    </w:r>
    <w:r w:rsidRPr="003062B2">
      <w:rPr>
        <w:sz w:val="28"/>
        <w:szCs w:val="28"/>
      </w:rPr>
      <w:fldChar w:fldCharType="separate"/>
    </w:r>
    <w:r w:rsidR="00B51395">
      <w:rPr>
        <w:noProof/>
        <w:sz w:val="28"/>
        <w:szCs w:val="28"/>
      </w:rPr>
      <w:t>88</w:t>
    </w:r>
    <w:r w:rsidRPr="003062B2">
      <w:rPr>
        <w:noProof/>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DD47" w14:textId="77777777" w:rsidR="00CF0E05" w:rsidRDefault="00CF0E05">
      <w:r>
        <w:t>«</w:t>
      </w:r>
    </w:p>
  </w:footnote>
  <w:footnote w:type="continuationSeparator" w:id="0">
    <w:p w14:paraId="5203A4EE" w14:textId="77777777" w:rsidR="00CF0E05" w:rsidRDefault="00CF0E05">
      <w:r>
        <w:t>¸Ë</w:t>
      </w:r>
    </w:p>
  </w:footnote>
  <w:footnote w:type="continuationNotice" w:id="1">
    <w:p w14:paraId="2295F8BF" w14:textId="77777777" w:rsidR="00CF0E05" w:rsidRDefault="00CF0E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4B93" w14:textId="77777777" w:rsidR="001075FB" w:rsidRDefault="001075FB">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16cid:durableId="869804658">
    <w:abstractNumId w:val="3"/>
  </w:num>
  <w:num w:numId="2" w16cid:durableId="1157763396">
    <w:abstractNumId w:val="0"/>
  </w:num>
  <w:num w:numId="3" w16cid:durableId="1554197927">
    <w:abstractNumId w:val="6"/>
  </w:num>
  <w:num w:numId="4" w16cid:durableId="683675629">
    <w:abstractNumId w:val="5"/>
  </w:num>
  <w:num w:numId="5" w16cid:durableId="731082397">
    <w:abstractNumId w:val="2"/>
  </w:num>
  <w:num w:numId="6" w16cid:durableId="1350064497">
    <w:abstractNumId w:val="1"/>
  </w:num>
  <w:num w:numId="7" w16cid:durableId="145741033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GE">
    <w15:presenceInfo w15:providerId="None" w15:userId="O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72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0AE7"/>
    <w:rsid w:val="000011EE"/>
    <w:rsid w:val="00001401"/>
    <w:rsid w:val="00001430"/>
    <w:rsid w:val="0000159B"/>
    <w:rsid w:val="000015B0"/>
    <w:rsid w:val="00001708"/>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77C"/>
    <w:rsid w:val="00004819"/>
    <w:rsid w:val="000048F1"/>
    <w:rsid w:val="000049BA"/>
    <w:rsid w:val="000049D6"/>
    <w:rsid w:val="00004A15"/>
    <w:rsid w:val="00004C3C"/>
    <w:rsid w:val="00004C62"/>
    <w:rsid w:val="00004CE9"/>
    <w:rsid w:val="00004D84"/>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2FD"/>
    <w:rsid w:val="00012416"/>
    <w:rsid w:val="0001243A"/>
    <w:rsid w:val="000124D7"/>
    <w:rsid w:val="000126ED"/>
    <w:rsid w:val="0001279A"/>
    <w:rsid w:val="000127F4"/>
    <w:rsid w:val="00012918"/>
    <w:rsid w:val="00012B0C"/>
    <w:rsid w:val="00013060"/>
    <w:rsid w:val="0001312E"/>
    <w:rsid w:val="00013283"/>
    <w:rsid w:val="000132E0"/>
    <w:rsid w:val="00013434"/>
    <w:rsid w:val="00013475"/>
    <w:rsid w:val="0001348D"/>
    <w:rsid w:val="00013561"/>
    <w:rsid w:val="000135B0"/>
    <w:rsid w:val="000136C0"/>
    <w:rsid w:val="0001392E"/>
    <w:rsid w:val="00013C81"/>
    <w:rsid w:val="00013CF6"/>
    <w:rsid w:val="00013E65"/>
    <w:rsid w:val="00013ED0"/>
    <w:rsid w:val="00013FEC"/>
    <w:rsid w:val="00014024"/>
    <w:rsid w:val="00014032"/>
    <w:rsid w:val="00014077"/>
    <w:rsid w:val="0001440E"/>
    <w:rsid w:val="000146C7"/>
    <w:rsid w:val="0001472C"/>
    <w:rsid w:val="00014A0C"/>
    <w:rsid w:val="00014A9B"/>
    <w:rsid w:val="00014D44"/>
    <w:rsid w:val="00014F82"/>
    <w:rsid w:val="00014FC4"/>
    <w:rsid w:val="00015012"/>
    <w:rsid w:val="00015B5B"/>
    <w:rsid w:val="00015D55"/>
    <w:rsid w:val="00015E10"/>
    <w:rsid w:val="00016205"/>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6BF"/>
    <w:rsid w:val="00020747"/>
    <w:rsid w:val="000207F8"/>
    <w:rsid w:val="00020896"/>
    <w:rsid w:val="00020DEA"/>
    <w:rsid w:val="000212A2"/>
    <w:rsid w:val="0002154B"/>
    <w:rsid w:val="00021734"/>
    <w:rsid w:val="00021AF9"/>
    <w:rsid w:val="00021B14"/>
    <w:rsid w:val="0002201A"/>
    <w:rsid w:val="0002235E"/>
    <w:rsid w:val="00022530"/>
    <w:rsid w:val="00022565"/>
    <w:rsid w:val="00022678"/>
    <w:rsid w:val="000227BD"/>
    <w:rsid w:val="000228C2"/>
    <w:rsid w:val="000229C1"/>
    <w:rsid w:val="000229D0"/>
    <w:rsid w:val="00022CC7"/>
    <w:rsid w:val="00022E30"/>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D7"/>
    <w:rsid w:val="00026EA8"/>
    <w:rsid w:val="00027010"/>
    <w:rsid w:val="000270D0"/>
    <w:rsid w:val="00027193"/>
    <w:rsid w:val="00027339"/>
    <w:rsid w:val="00027422"/>
    <w:rsid w:val="00027962"/>
    <w:rsid w:val="00027A1E"/>
    <w:rsid w:val="00027A5F"/>
    <w:rsid w:val="00027A82"/>
    <w:rsid w:val="00027B12"/>
    <w:rsid w:val="00027F86"/>
    <w:rsid w:val="000300A0"/>
    <w:rsid w:val="00030404"/>
    <w:rsid w:val="00030CD7"/>
    <w:rsid w:val="00030FE6"/>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D97"/>
    <w:rsid w:val="00034EC8"/>
    <w:rsid w:val="00034F72"/>
    <w:rsid w:val="0003512D"/>
    <w:rsid w:val="0003525E"/>
    <w:rsid w:val="000354C2"/>
    <w:rsid w:val="000357E5"/>
    <w:rsid w:val="000358ED"/>
    <w:rsid w:val="0003595D"/>
    <w:rsid w:val="00035EE4"/>
    <w:rsid w:val="00035FA6"/>
    <w:rsid w:val="00036061"/>
    <w:rsid w:val="0003624B"/>
    <w:rsid w:val="00036311"/>
    <w:rsid w:val="0003636D"/>
    <w:rsid w:val="00036399"/>
    <w:rsid w:val="000363B3"/>
    <w:rsid w:val="00036484"/>
    <w:rsid w:val="000366F4"/>
    <w:rsid w:val="000367F4"/>
    <w:rsid w:val="00036B9E"/>
    <w:rsid w:val="00036BC4"/>
    <w:rsid w:val="00036E05"/>
    <w:rsid w:val="00036E5B"/>
    <w:rsid w:val="000370F6"/>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647"/>
    <w:rsid w:val="000417C9"/>
    <w:rsid w:val="000419E3"/>
    <w:rsid w:val="000419F5"/>
    <w:rsid w:val="00041D78"/>
    <w:rsid w:val="00041D98"/>
    <w:rsid w:val="00041EE7"/>
    <w:rsid w:val="00041EFB"/>
    <w:rsid w:val="00041F6A"/>
    <w:rsid w:val="00042174"/>
    <w:rsid w:val="00042382"/>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04E"/>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7E4"/>
    <w:rsid w:val="0004682E"/>
    <w:rsid w:val="00046CB5"/>
    <w:rsid w:val="00046DDD"/>
    <w:rsid w:val="000471DA"/>
    <w:rsid w:val="00047350"/>
    <w:rsid w:val="0004736A"/>
    <w:rsid w:val="00047600"/>
    <w:rsid w:val="00047606"/>
    <w:rsid w:val="00047CBC"/>
    <w:rsid w:val="00047D60"/>
    <w:rsid w:val="00047DEF"/>
    <w:rsid w:val="00047F22"/>
    <w:rsid w:val="00047FC8"/>
    <w:rsid w:val="00050127"/>
    <w:rsid w:val="000503EA"/>
    <w:rsid w:val="000506A8"/>
    <w:rsid w:val="000508B2"/>
    <w:rsid w:val="00050A7C"/>
    <w:rsid w:val="00050C07"/>
    <w:rsid w:val="00050F28"/>
    <w:rsid w:val="00050FB1"/>
    <w:rsid w:val="00051034"/>
    <w:rsid w:val="000514EA"/>
    <w:rsid w:val="000517EA"/>
    <w:rsid w:val="00051814"/>
    <w:rsid w:val="000518CA"/>
    <w:rsid w:val="000519C8"/>
    <w:rsid w:val="00051AB7"/>
    <w:rsid w:val="00052185"/>
    <w:rsid w:val="000521D8"/>
    <w:rsid w:val="00052205"/>
    <w:rsid w:val="0005226A"/>
    <w:rsid w:val="000523B2"/>
    <w:rsid w:val="00052448"/>
    <w:rsid w:val="00052524"/>
    <w:rsid w:val="00052787"/>
    <w:rsid w:val="00052E9A"/>
    <w:rsid w:val="00052F3B"/>
    <w:rsid w:val="00052F3D"/>
    <w:rsid w:val="00053085"/>
    <w:rsid w:val="0005313A"/>
    <w:rsid w:val="00053345"/>
    <w:rsid w:val="000533BB"/>
    <w:rsid w:val="000533E0"/>
    <w:rsid w:val="0005354E"/>
    <w:rsid w:val="00053567"/>
    <w:rsid w:val="00053918"/>
    <w:rsid w:val="00053E18"/>
    <w:rsid w:val="00053EB9"/>
    <w:rsid w:val="000541A6"/>
    <w:rsid w:val="000541AC"/>
    <w:rsid w:val="00054241"/>
    <w:rsid w:val="0005446A"/>
    <w:rsid w:val="0005485E"/>
    <w:rsid w:val="000549AC"/>
    <w:rsid w:val="000549C6"/>
    <w:rsid w:val="00054AF1"/>
    <w:rsid w:val="00054B0E"/>
    <w:rsid w:val="000550C8"/>
    <w:rsid w:val="000555D8"/>
    <w:rsid w:val="00055886"/>
    <w:rsid w:val="000559A4"/>
    <w:rsid w:val="00055D25"/>
    <w:rsid w:val="0005627C"/>
    <w:rsid w:val="0005640A"/>
    <w:rsid w:val="0005675C"/>
    <w:rsid w:val="000567BD"/>
    <w:rsid w:val="00056F5F"/>
    <w:rsid w:val="00056FE8"/>
    <w:rsid w:val="0005750D"/>
    <w:rsid w:val="00057914"/>
    <w:rsid w:val="000579F2"/>
    <w:rsid w:val="00057E0E"/>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2F4"/>
    <w:rsid w:val="00062313"/>
    <w:rsid w:val="00062466"/>
    <w:rsid w:val="000624AD"/>
    <w:rsid w:val="0006273F"/>
    <w:rsid w:val="0006274D"/>
    <w:rsid w:val="0006286E"/>
    <w:rsid w:val="00062AEA"/>
    <w:rsid w:val="00062B34"/>
    <w:rsid w:val="00062D39"/>
    <w:rsid w:val="00062E7B"/>
    <w:rsid w:val="00062EB7"/>
    <w:rsid w:val="0006300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95"/>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03E"/>
    <w:rsid w:val="00070280"/>
    <w:rsid w:val="0007075B"/>
    <w:rsid w:val="000707D8"/>
    <w:rsid w:val="000707DE"/>
    <w:rsid w:val="00070961"/>
    <w:rsid w:val="00070C16"/>
    <w:rsid w:val="00070DF1"/>
    <w:rsid w:val="00070F31"/>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9EA"/>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CE2"/>
    <w:rsid w:val="00075D60"/>
    <w:rsid w:val="00075E93"/>
    <w:rsid w:val="000762B4"/>
    <w:rsid w:val="000763B5"/>
    <w:rsid w:val="00076526"/>
    <w:rsid w:val="0007660C"/>
    <w:rsid w:val="000766FF"/>
    <w:rsid w:val="00076AAA"/>
    <w:rsid w:val="00076FA9"/>
    <w:rsid w:val="00077313"/>
    <w:rsid w:val="0007737F"/>
    <w:rsid w:val="0007741A"/>
    <w:rsid w:val="00077488"/>
    <w:rsid w:val="000774B2"/>
    <w:rsid w:val="000774FA"/>
    <w:rsid w:val="0007753A"/>
    <w:rsid w:val="00077833"/>
    <w:rsid w:val="00077BED"/>
    <w:rsid w:val="00077C00"/>
    <w:rsid w:val="00077E2A"/>
    <w:rsid w:val="00077E87"/>
    <w:rsid w:val="00077F54"/>
    <w:rsid w:val="00077FCA"/>
    <w:rsid w:val="0008060A"/>
    <w:rsid w:val="00080768"/>
    <w:rsid w:val="00080B0D"/>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856"/>
    <w:rsid w:val="000849D9"/>
    <w:rsid w:val="00084CB1"/>
    <w:rsid w:val="00084D3B"/>
    <w:rsid w:val="00084D51"/>
    <w:rsid w:val="00084F9C"/>
    <w:rsid w:val="0008513B"/>
    <w:rsid w:val="00085223"/>
    <w:rsid w:val="0008530F"/>
    <w:rsid w:val="0008534D"/>
    <w:rsid w:val="000856B8"/>
    <w:rsid w:val="00085737"/>
    <w:rsid w:val="00085844"/>
    <w:rsid w:val="00085A4D"/>
    <w:rsid w:val="00085ADC"/>
    <w:rsid w:val="00085E67"/>
    <w:rsid w:val="00085F53"/>
    <w:rsid w:val="00085FDC"/>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391"/>
    <w:rsid w:val="000904CA"/>
    <w:rsid w:val="000904DB"/>
    <w:rsid w:val="0009059D"/>
    <w:rsid w:val="00090A8D"/>
    <w:rsid w:val="00090B8D"/>
    <w:rsid w:val="00090C73"/>
    <w:rsid w:val="00090D21"/>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C82"/>
    <w:rsid w:val="00094D69"/>
    <w:rsid w:val="00094DED"/>
    <w:rsid w:val="00094E94"/>
    <w:rsid w:val="00094F3D"/>
    <w:rsid w:val="00095027"/>
    <w:rsid w:val="000950CB"/>
    <w:rsid w:val="0009535E"/>
    <w:rsid w:val="000953B2"/>
    <w:rsid w:val="00095429"/>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4FB"/>
    <w:rsid w:val="00097841"/>
    <w:rsid w:val="00097860"/>
    <w:rsid w:val="000978C6"/>
    <w:rsid w:val="00097905"/>
    <w:rsid w:val="00097D87"/>
    <w:rsid w:val="00097DF8"/>
    <w:rsid w:val="00097E62"/>
    <w:rsid w:val="00097F17"/>
    <w:rsid w:val="000A018E"/>
    <w:rsid w:val="000A0317"/>
    <w:rsid w:val="000A06A4"/>
    <w:rsid w:val="000A0B2F"/>
    <w:rsid w:val="000A0D3B"/>
    <w:rsid w:val="000A0EEA"/>
    <w:rsid w:val="000A0F03"/>
    <w:rsid w:val="000A1025"/>
    <w:rsid w:val="000A11B9"/>
    <w:rsid w:val="000A14A5"/>
    <w:rsid w:val="000A164B"/>
    <w:rsid w:val="000A1692"/>
    <w:rsid w:val="000A18A5"/>
    <w:rsid w:val="000A1947"/>
    <w:rsid w:val="000A1951"/>
    <w:rsid w:val="000A1AB1"/>
    <w:rsid w:val="000A1B47"/>
    <w:rsid w:val="000A1B94"/>
    <w:rsid w:val="000A1D4B"/>
    <w:rsid w:val="000A230B"/>
    <w:rsid w:val="000A243A"/>
    <w:rsid w:val="000A2832"/>
    <w:rsid w:val="000A2BBF"/>
    <w:rsid w:val="000A2F65"/>
    <w:rsid w:val="000A35C1"/>
    <w:rsid w:val="000A3983"/>
    <w:rsid w:val="000A3E80"/>
    <w:rsid w:val="000A401A"/>
    <w:rsid w:val="000A408A"/>
    <w:rsid w:val="000A4180"/>
    <w:rsid w:val="000A4220"/>
    <w:rsid w:val="000A4227"/>
    <w:rsid w:val="000A45D0"/>
    <w:rsid w:val="000A4624"/>
    <w:rsid w:val="000A48BF"/>
    <w:rsid w:val="000A48C1"/>
    <w:rsid w:val="000A4CE7"/>
    <w:rsid w:val="000A50F6"/>
    <w:rsid w:val="000A52F2"/>
    <w:rsid w:val="000A53C9"/>
    <w:rsid w:val="000A5610"/>
    <w:rsid w:val="000A5900"/>
    <w:rsid w:val="000A5AD9"/>
    <w:rsid w:val="000A5AFD"/>
    <w:rsid w:val="000A5C91"/>
    <w:rsid w:val="000A5EFE"/>
    <w:rsid w:val="000A5F8F"/>
    <w:rsid w:val="000A6216"/>
    <w:rsid w:val="000A6279"/>
    <w:rsid w:val="000A6349"/>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43"/>
    <w:rsid w:val="000B33B0"/>
    <w:rsid w:val="000B33EE"/>
    <w:rsid w:val="000B34B5"/>
    <w:rsid w:val="000B35AD"/>
    <w:rsid w:val="000B36DA"/>
    <w:rsid w:val="000B398F"/>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36E"/>
    <w:rsid w:val="000B75A0"/>
    <w:rsid w:val="000B76E1"/>
    <w:rsid w:val="000B796E"/>
    <w:rsid w:val="000B7977"/>
    <w:rsid w:val="000B7E7B"/>
    <w:rsid w:val="000B7EA5"/>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BBE"/>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86D"/>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1B"/>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BA"/>
    <w:rsid w:val="000D18D0"/>
    <w:rsid w:val="000D1A4C"/>
    <w:rsid w:val="000D1B1F"/>
    <w:rsid w:val="000D1B53"/>
    <w:rsid w:val="000D1F99"/>
    <w:rsid w:val="000D20CD"/>
    <w:rsid w:val="000D28A9"/>
    <w:rsid w:val="000D29B1"/>
    <w:rsid w:val="000D2CE8"/>
    <w:rsid w:val="000D2D96"/>
    <w:rsid w:val="000D2F2C"/>
    <w:rsid w:val="000D2FEA"/>
    <w:rsid w:val="000D33AF"/>
    <w:rsid w:val="000D33D7"/>
    <w:rsid w:val="000D34B7"/>
    <w:rsid w:val="000D381E"/>
    <w:rsid w:val="000D38D7"/>
    <w:rsid w:val="000D3BE5"/>
    <w:rsid w:val="000D3CC8"/>
    <w:rsid w:val="000D3F0B"/>
    <w:rsid w:val="000D40B3"/>
    <w:rsid w:val="000D41D2"/>
    <w:rsid w:val="000D427E"/>
    <w:rsid w:val="000D4456"/>
    <w:rsid w:val="000D483E"/>
    <w:rsid w:val="000D4AD1"/>
    <w:rsid w:val="000D4D96"/>
    <w:rsid w:val="000D51CA"/>
    <w:rsid w:val="000D56FD"/>
    <w:rsid w:val="000D5AF8"/>
    <w:rsid w:val="000D5B01"/>
    <w:rsid w:val="000D5B32"/>
    <w:rsid w:val="000D5B3D"/>
    <w:rsid w:val="000D5B61"/>
    <w:rsid w:val="000D5BC3"/>
    <w:rsid w:val="000D5C18"/>
    <w:rsid w:val="000D5E59"/>
    <w:rsid w:val="000D5E9E"/>
    <w:rsid w:val="000D5F87"/>
    <w:rsid w:val="000D6288"/>
    <w:rsid w:val="000D62BD"/>
    <w:rsid w:val="000D642B"/>
    <w:rsid w:val="000D6A98"/>
    <w:rsid w:val="000D6B7F"/>
    <w:rsid w:val="000D6D1B"/>
    <w:rsid w:val="000D6F76"/>
    <w:rsid w:val="000D72A7"/>
    <w:rsid w:val="000D765F"/>
    <w:rsid w:val="000D7701"/>
    <w:rsid w:val="000D7B74"/>
    <w:rsid w:val="000D7E79"/>
    <w:rsid w:val="000E002F"/>
    <w:rsid w:val="000E00DE"/>
    <w:rsid w:val="000E01B1"/>
    <w:rsid w:val="000E0614"/>
    <w:rsid w:val="000E0801"/>
    <w:rsid w:val="000E0922"/>
    <w:rsid w:val="000E0947"/>
    <w:rsid w:val="000E09FD"/>
    <w:rsid w:val="000E0B17"/>
    <w:rsid w:val="000E0B39"/>
    <w:rsid w:val="000E0B69"/>
    <w:rsid w:val="000E0CC7"/>
    <w:rsid w:val="000E1057"/>
    <w:rsid w:val="000E1195"/>
    <w:rsid w:val="000E11C3"/>
    <w:rsid w:val="000E124E"/>
    <w:rsid w:val="000E1278"/>
    <w:rsid w:val="000E127F"/>
    <w:rsid w:val="000E15C2"/>
    <w:rsid w:val="000E189B"/>
    <w:rsid w:val="000E18BF"/>
    <w:rsid w:val="000E1AB1"/>
    <w:rsid w:val="000E1AF9"/>
    <w:rsid w:val="000E1C6B"/>
    <w:rsid w:val="000E2372"/>
    <w:rsid w:val="000E244F"/>
    <w:rsid w:val="000E257E"/>
    <w:rsid w:val="000E2824"/>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953"/>
    <w:rsid w:val="000E5A02"/>
    <w:rsid w:val="000E5B80"/>
    <w:rsid w:val="000E5F81"/>
    <w:rsid w:val="000E61E6"/>
    <w:rsid w:val="000E6343"/>
    <w:rsid w:val="000E675B"/>
    <w:rsid w:val="000E6CCC"/>
    <w:rsid w:val="000E6D07"/>
    <w:rsid w:val="000E6DE7"/>
    <w:rsid w:val="000E6FB5"/>
    <w:rsid w:val="000E7529"/>
    <w:rsid w:val="000E761F"/>
    <w:rsid w:val="000E782D"/>
    <w:rsid w:val="000E79D3"/>
    <w:rsid w:val="000E7B91"/>
    <w:rsid w:val="000E7C5F"/>
    <w:rsid w:val="000E7DE7"/>
    <w:rsid w:val="000E7E5D"/>
    <w:rsid w:val="000F0195"/>
    <w:rsid w:val="000F02F9"/>
    <w:rsid w:val="000F03E9"/>
    <w:rsid w:val="000F041A"/>
    <w:rsid w:val="000F057C"/>
    <w:rsid w:val="000F0B92"/>
    <w:rsid w:val="000F0F8F"/>
    <w:rsid w:val="000F1306"/>
    <w:rsid w:val="000F1674"/>
    <w:rsid w:val="000F16E7"/>
    <w:rsid w:val="000F17F2"/>
    <w:rsid w:val="000F1865"/>
    <w:rsid w:val="000F1D91"/>
    <w:rsid w:val="000F1ED7"/>
    <w:rsid w:val="000F2488"/>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1F3"/>
    <w:rsid w:val="000F447C"/>
    <w:rsid w:val="000F44D4"/>
    <w:rsid w:val="000F456A"/>
    <w:rsid w:val="000F4704"/>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0BA"/>
    <w:rsid w:val="000F62BF"/>
    <w:rsid w:val="000F65CC"/>
    <w:rsid w:val="000F680A"/>
    <w:rsid w:val="000F68AB"/>
    <w:rsid w:val="000F7029"/>
    <w:rsid w:val="000F7069"/>
    <w:rsid w:val="000F71D9"/>
    <w:rsid w:val="000F71F6"/>
    <w:rsid w:val="000F72A1"/>
    <w:rsid w:val="000F72A6"/>
    <w:rsid w:val="000F7369"/>
    <w:rsid w:val="000F759C"/>
    <w:rsid w:val="000F7A65"/>
    <w:rsid w:val="000F7AAF"/>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090"/>
    <w:rsid w:val="00101144"/>
    <w:rsid w:val="0010119D"/>
    <w:rsid w:val="00101380"/>
    <w:rsid w:val="001013ED"/>
    <w:rsid w:val="0010159A"/>
    <w:rsid w:val="001016C7"/>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5FE"/>
    <w:rsid w:val="00103852"/>
    <w:rsid w:val="0010389D"/>
    <w:rsid w:val="001038B7"/>
    <w:rsid w:val="00103971"/>
    <w:rsid w:val="00103B1C"/>
    <w:rsid w:val="00103CB7"/>
    <w:rsid w:val="00103FC3"/>
    <w:rsid w:val="001040F6"/>
    <w:rsid w:val="0010422C"/>
    <w:rsid w:val="00104361"/>
    <w:rsid w:val="001047F0"/>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5FB"/>
    <w:rsid w:val="00107A0D"/>
    <w:rsid w:val="00107F8C"/>
    <w:rsid w:val="0011036D"/>
    <w:rsid w:val="0011051C"/>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82A"/>
    <w:rsid w:val="001129C7"/>
    <w:rsid w:val="00112A2D"/>
    <w:rsid w:val="00112CD8"/>
    <w:rsid w:val="00112CDB"/>
    <w:rsid w:val="00112E29"/>
    <w:rsid w:val="0011347D"/>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A83"/>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AF4"/>
    <w:rsid w:val="00117BF8"/>
    <w:rsid w:val="00117C7D"/>
    <w:rsid w:val="0012012A"/>
    <w:rsid w:val="00120181"/>
    <w:rsid w:val="00120729"/>
    <w:rsid w:val="001208BB"/>
    <w:rsid w:val="00120926"/>
    <w:rsid w:val="00120968"/>
    <w:rsid w:val="00120AAF"/>
    <w:rsid w:val="00120AB8"/>
    <w:rsid w:val="00120B67"/>
    <w:rsid w:val="00120CDD"/>
    <w:rsid w:val="00120D49"/>
    <w:rsid w:val="00120DF2"/>
    <w:rsid w:val="00121006"/>
    <w:rsid w:val="0012157A"/>
    <w:rsid w:val="00121652"/>
    <w:rsid w:val="00121812"/>
    <w:rsid w:val="001218D7"/>
    <w:rsid w:val="00121949"/>
    <w:rsid w:val="00121973"/>
    <w:rsid w:val="00121C4C"/>
    <w:rsid w:val="00121CBB"/>
    <w:rsid w:val="00121D16"/>
    <w:rsid w:val="00122024"/>
    <w:rsid w:val="001221DA"/>
    <w:rsid w:val="0012226B"/>
    <w:rsid w:val="00122306"/>
    <w:rsid w:val="0012238C"/>
    <w:rsid w:val="00122598"/>
    <w:rsid w:val="00122699"/>
    <w:rsid w:val="001227C0"/>
    <w:rsid w:val="001228A4"/>
    <w:rsid w:val="00122AB5"/>
    <w:rsid w:val="00122E4C"/>
    <w:rsid w:val="00122EE5"/>
    <w:rsid w:val="00122F57"/>
    <w:rsid w:val="001230DB"/>
    <w:rsid w:val="00123203"/>
    <w:rsid w:val="001234A3"/>
    <w:rsid w:val="00123700"/>
    <w:rsid w:val="001238B4"/>
    <w:rsid w:val="00123A13"/>
    <w:rsid w:val="00123B47"/>
    <w:rsid w:val="00123B5B"/>
    <w:rsid w:val="00123E2D"/>
    <w:rsid w:val="00123E60"/>
    <w:rsid w:val="0012449B"/>
    <w:rsid w:val="00124661"/>
    <w:rsid w:val="001247EF"/>
    <w:rsid w:val="00124AC0"/>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DD"/>
    <w:rsid w:val="00130BE0"/>
    <w:rsid w:val="00130D09"/>
    <w:rsid w:val="00130D0A"/>
    <w:rsid w:val="00130EF0"/>
    <w:rsid w:val="0013107B"/>
    <w:rsid w:val="00131303"/>
    <w:rsid w:val="00131393"/>
    <w:rsid w:val="0013173A"/>
    <w:rsid w:val="00131AF8"/>
    <w:rsid w:val="00131B7D"/>
    <w:rsid w:val="00131BD8"/>
    <w:rsid w:val="00131C34"/>
    <w:rsid w:val="00131C6E"/>
    <w:rsid w:val="00131DCF"/>
    <w:rsid w:val="00131DE3"/>
    <w:rsid w:val="00131FCA"/>
    <w:rsid w:val="0013247F"/>
    <w:rsid w:val="00132564"/>
    <w:rsid w:val="00132810"/>
    <w:rsid w:val="00132833"/>
    <w:rsid w:val="00132B52"/>
    <w:rsid w:val="00132FC7"/>
    <w:rsid w:val="00132FE2"/>
    <w:rsid w:val="00133150"/>
    <w:rsid w:val="00133258"/>
    <w:rsid w:val="001333C1"/>
    <w:rsid w:val="001336E4"/>
    <w:rsid w:val="00133851"/>
    <w:rsid w:val="00133A1D"/>
    <w:rsid w:val="00133AC5"/>
    <w:rsid w:val="00133AFF"/>
    <w:rsid w:val="00133C27"/>
    <w:rsid w:val="00133C94"/>
    <w:rsid w:val="00133CAE"/>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C51"/>
    <w:rsid w:val="00136D0F"/>
    <w:rsid w:val="00136EF5"/>
    <w:rsid w:val="00137057"/>
    <w:rsid w:val="001371D0"/>
    <w:rsid w:val="00137229"/>
    <w:rsid w:val="00137264"/>
    <w:rsid w:val="00137581"/>
    <w:rsid w:val="00137C03"/>
    <w:rsid w:val="00137C8A"/>
    <w:rsid w:val="00137DAC"/>
    <w:rsid w:val="00137F45"/>
    <w:rsid w:val="00137FA5"/>
    <w:rsid w:val="001401CA"/>
    <w:rsid w:val="001401D1"/>
    <w:rsid w:val="00140215"/>
    <w:rsid w:val="00140804"/>
    <w:rsid w:val="001408DC"/>
    <w:rsid w:val="001409EE"/>
    <w:rsid w:val="00140B99"/>
    <w:rsid w:val="00140CF8"/>
    <w:rsid w:val="00140F96"/>
    <w:rsid w:val="00140F9A"/>
    <w:rsid w:val="00141045"/>
    <w:rsid w:val="0014104D"/>
    <w:rsid w:val="0014104F"/>
    <w:rsid w:val="001412A3"/>
    <w:rsid w:val="00141787"/>
    <w:rsid w:val="00141F57"/>
    <w:rsid w:val="00142001"/>
    <w:rsid w:val="00142120"/>
    <w:rsid w:val="001422FB"/>
    <w:rsid w:val="001423E6"/>
    <w:rsid w:val="00142433"/>
    <w:rsid w:val="001424F3"/>
    <w:rsid w:val="00142632"/>
    <w:rsid w:val="00142D14"/>
    <w:rsid w:val="00142D1C"/>
    <w:rsid w:val="0014302F"/>
    <w:rsid w:val="001432B1"/>
    <w:rsid w:val="00143341"/>
    <w:rsid w:val="0014349A"/>
    <w:rsid w:val="0014353E"/>
    <w:rsid w:val="0014378E"/>
    <w:rsid w:val="00143827"/>
    <w:rsid w:val="00143910"/>
    <w:rsid w:val="00143A2F"/>
    <w:rsid w:val="0014417B"/>
    <w:rsid w:val="0014428A"/>
    <w:rsid w:val="001442BA"/>
    <w:rsid w:val="0014436A"/>
    <w:rsid w:val="0014437E"/>
    <w:rsid w:val="00144561"/>
    <w:rsid w:val="0014457E"/>
    <w:rsid w:val="00144AE3"/>
    <w:rsid w:val="0014512E"/>
    <w:rsid w:val="001451FA"/>
    <w:rsid w:val="001456CB"/>
    <w:rsid w:val="0014570A"/>
    <w:rsid w:val="00145711"/>
    <w:rsid w:val="001458B5"/>
    <w:rsid w:val="001459DD"/>
    <w:rsid w:val="00145C9C"/>
    <w:rsid w:val="00145E06"/>
    <w:rsid w:val="00145F07"/>
    <w:rsid w:val="00146233"/>
    <w:rsid w:val="00146236"/>
    <w:rsid w:val="001463C7"/>
    <w:rsid w:val="00146403"/>
    <w:rsid w:val="00146B58"/>
    <w:rsid w:val="00146D90"/>
    <w:rsid w:val="0014709D"/>
    <w:rsid w:val="001476A2"/>
    <w:rsid w:val="00147711"/>
    <w:rsid w:val="00147AAC"/>
    <w:rsid w:val="00147B4E"/>
    <w:rsid w:val="00147FBD"/>
    <w:rsid w:val="001500D0"/>
    <w:rsid w:val="00150100"/>
    <w:rsid w:val="0015016B"/>
    <w:rsid w:val="001503BA"/>
    <w:rsid w:val="00150483"/>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23"/>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84A"/>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329"/>
    <w:rsid w:val="001614D5"/>
    <w:rsid w:val="0016155D"/>
    <w:rsid w:val="00161594"/>
    <w:rsid w:val="001617B9"/>
    <w:rsid w:val="00161DAC"/>
    <w:rsid w:val="00161DC8"/>
    <w:rsid w:val="00161F76"/>
    <w:rsid w:val="00162221"/>
    <w:rsid w:val="0016228B"/>
    <w:rsid w:val="001625C0"/>
    <w:rsid w:val="001625EF"/>
    <w:rsid w:val="00162855"/>
    <w:rsid w:val="001628F7"/>
    <w:rsid w:val="001629ED"/>
    <w:rsid w:val="00162DA5"/>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DDE"/>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48"/>
    <w:rsid w:val="001672C0"/>
    <w:rsid w:val="00167409"/>
    <w:rsid w:val="00167427"/>
    <w:rsid w:val="001675EF"/>
    <w:rsid w:val="001676EE"/>
    <w:rsid w:val="00167738"/>
    <w:rsid w:val="001678E6"/>
    <w:rsid w:val="0016794C"/>
    <w:rsid w:val="00167B00"/>
    <w:rsid w:val="00167D8F"/>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85B"/>
    <w:rsid w:val="00171A0E"/>
    <w:rsid w:val="00171EF4"/>
    <w:rsid w:val="00172363"/>
    <w:rsid w:val="001725F5"/>
    <w:rsid w:val="0017278B"/>
    <w:rsid w:val="00172861"/>
    <w:rsid w:val="00172C2A"/>
    <w:rsid w:val="00172D2D"/>
    <w:rsid w:val="00172DF8"/>
    <w:rsid w:val="00172F24"/>
    <w:rsid w:val="00173059"/>
    <w:rsid w:val="0017312C"/>
    <w:rsid w:val="00173216"/>
    <w:rsid w:val="0017363F"/>
    <w:rsid w:val="001737E4"/>
    <w:rsid w:val="0017389C"/>
    <w:rsid w:val="00173EB9"/>
    <w:rsid w:val="00173F27"/>
    <w:rsid w:val="00173FD6"/>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0BE"/>
    <w:rsid w:val="0017613B"/>
    <w:rsid w:val="001761E0"/>
    <w:rsid w:val="001762C9"/>
    <w:rsid w:val="00176338"/>
    <w:rsid w:val="00176713"/>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03"/>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3F3D"/>
    <w:rsid w:val="00183F62"/>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501"/>
    <w:rsid w:val="00186915"/>
    <w:rsid w:val="0018692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0F74"/>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2C95"/>
    <w:rsid w:val="0019321B"/>
    <w:rsid w:val="00193839"/>
    <w:rsid w:val="001938D4"/>
    <w:rsid w:val="00193B1D"/>
    <w:rsid w:val="00193B2B"/>
    <w:rsid w:val="00193FF8"/>
    <w:rsid w:val="00194074"/>
    <w:rsid w:val="001942E9"/>
    <w:rsid w:val="001949A9"/>
    <w:rsid w:val="00194B89"/>
    <w:rsid w:val="00194C7B"/>
    <w:rsid w:val="00194C95"/>
    <w:rsid w:val="0019511A"/>
    <w:rsid w:val="001954B5"/>
    <w:rsid w:val="0019562B"/>
    <w:rsid w:val="001957C6"/>
    <w:rsid w:val="00195B1F"/>
    <w:rsid w:val="00195BA7"/>
    <w:rsid w:val="00195C8F"/>
    <w:rsid w:val="00195D28"/>
    <w:rsid w:val="001960A4"/>
    <w:rsid w:val="00196155"/>
    <w:rsid w:val="001964A4"/>
    <w:rsid w:val="00196580"/>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746"/>
    <w:rsid w:val="001A0A0C"/>
    <w:rsid w:val="001A0EBA"/>
    <w:rsid w:val="001A1420"/>
    <w:rsid w:val="001A1841"/>
    <w:rsid w:val="001A1890"/>
    <w:rsid w:val="001A19A3"/>
    <w:rsid w:val="001A1A71"/>
    <w:rsid w:val="001A1A94"/>
    <w:rsid w:val="001A1AAE"/>
    <w:rsid w:val="001A1D51"/>
    <w:rsid w:val="001A1DA9"/>
    <w:rsid w:val="001A21C1"/>
    <w:rsid w:val="001A2430"/>
    <w:rsid w:val="001A24AB"/>
    <w:rsid w:val="001A24FF"/>
    <w:rsid w:val="001A257B"/>
    <w:rsid w:val="001A2599"/>
    <w:rsid w:val="001A2608"/>
    <w:rsid w:val="001A2688"/>
    <w:rsid w:val="001A2735"/>
    <w:rsid w:val="001A2760"/>
    <w:rsid w:val="001A28E9"/>
    <w:rsid w:val="001A2900"/>
    <w:rsid w:val="001A2F6D"/>
    <w:rsid w:val="001A322E"/>
    <w:rsid w:val="001A3293"/>
    <w:rsid w:val="001A32A5"/>
    <w:rsid w:val="001A32CB"/>
    <w:rsid w:val="001A3E5D"/>
    <w:rsid w:val="001A3F7F"/>
    <w:rsid w:val="001A3FB0"/>
    <w:rsid w:val="001A4401"/>
    <w:rsid w:val="001A44EB"/>
    <w:rsid w:val="001A46FD"/>
    <w:rsid w:val="001A48B2"/>
    <w:rsid w:val="001A48DD"/>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238"/>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BC1"/>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AFF"/>
    <w:rsid w:val="001B1B58"/>
    <w:rsid w:val="001B1C38"/>
    <w:rsid w:val="001B1DB6"/>
    <w:rsid w:val="001B1DF6"/>
    <w:rsid w:val="001B1EF2"/>
    <w:rsid w:val="001B1FE5"/>
    <w:rsid w:val="001B207A"/>
    <w:rsid w:val="001B2137"/>
    <w:rsid w:val="001B2167"/>
    <w:rsid w:val="001B21F3"/>
    <w:rsid w:val="001B221E"/>
    <w:rsid w:val="001B2325"/>
    <w:rsid w:val="001B232F"/>
    <w:rsid w:val="001B247C"/>
    <w:rsid w:val="001B2831"/>
    <w:rsid w:val="001B291E"/>
    <w:rsid w:val="001B29DC"/>
    <w:rsid w:val="001B2D5D"/>
    <w:rsid w:val="001B2F41"/>
    <w:rsid w:val="001B2FEF"/>
    <w:rsid w:val="001B30B0"/>
    <w:rsid w:val="001B31A9"/>
    <w:rsid w:val="001B3385"/>
    <w:rsid w:val="001B3438"/>
    <w:rsid w:val="001B3604"/>
    <w:rsid w:val="001B37A6"/>
    <w:rsid w:val="001B3800"/>
    <w:rsid w:val="001B3846"/>
    <w:rsid w:val="001B3E0D"/>
    <w:rsid w:val="001B3F20"/>
    <w:rsid w:val="001B4182"/>
    <w:rsid w:val="001B418F"/>
    <w:rsid w:val="001B44F1"/>
    <w:rsid w:val="001B4578"/>
    <w:rsid w:val="001B46B2"/>
    <w:rsid w:val="001B475D"/>
    <w:rsid w:val="001B47A1"/>
    <w:rsid w:val="001B47AD"/>
    <w:rsid w:val="001B4824"/>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5FD7"/>
    <w:rsid w:val="001B6320"/>
    <w:rsid w:val="001B6331"/>
    <w:rsid w:val="001B650B"/>
    <w:rsid w:val="001B6722"/>
    <w:rsid w:val="001B69F4"/>
    <w:rsid w:val="001B6A8F"/>
    <w:rsid w:val="001B6D5F"/>
    <w:rsid w:val="001B6F5D"/>
    <w:rsid w:val="001B7010"/>
    <w:rsid w:val="001B70E1"/>
    <w:rsid w:val="001B712B"/>
    <w:rsid w:val="001B7A1C"/>
    <w:rsid w:val="001B7A4B"/>
    <w:rsid w:val="001B7ADC"/>
    <w:rsid w:val="001B7C25"/>
    <w:rsid w:val="001B7D8B"/>
    <w:rsid w:val="001B7F04"/>
    <w:rsid w:val="001C02CA"/>
    <w:rsid w:val="001C02CB"/>
    <w:rsid w:val="001C02EC"/>
    <w:rsid w:val="001C0376"/>
    <w:rsid w:val="001C03AE"/>
    <w:rsid w:val="001C0599"/>
    <w:rsid w:val="001C082A"/>
    <w:rsid w:val="001C0A52"/>
    <w:rsid w:val="001C0FEC"/>
    <w:rsid w:val="001C11CB"/>
    <w:rsid w:val="001C1388"/>
    <w:rsid w:val="001C15DB"/>
    <w:rsid w:val="001C1635"/>
    <w:rsid w:val="001C1755"/>
    <w:rsid w:val="001C1A4A"/>
    <w:rsid w:val="001C1A65"/>
    <w:rsid w:val="001C1A70"/>
    <w:rsid w:val="001C1AF0"/>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78C"/>
    <w:rsid w:val="001C5B4F"/>
    <w:rsid w:val="001C5B51"/>
    <w:rsid w:val="001C5D49"/>
    <w:rsid w:val="001C5D9E"/>
    <w:rsid w:val="001C6193"/>
    <w:rsid w:val="001C6278"/>
    <w:rsid w:val="001C6630"/>
    <w:rsid w:val="001C685A"/>
    <w:rsid w:val="001C708C"/>
    <w:rsid w:val="001C7111"/>
    <w:rsid w:val="001C7241"/>
    <w:rsid w:val="001C72E0"/>
    <w:rsid w:val="001C7753"/>
    <w:rsid w:val="001C7A6A"/>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1BD"/>
    <w:rsid w:val="001D3200"/>
    <w:rsid w:val="001D3231"/>
    <w:rsid w:val="001D3320"/>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A0C"/>
    <w:rsid w:val="001D5B07"/>
    <w:rsid w:val="001D5B2A"/>
    <w:rsid w:val="001D5D39"/>
    <w:rsid w:val="001D5E5C"/>
    <w:rsid w:val="001D5E6E"/>
    <w:rsid w:val="001D6225"/>
    <w:rsid w:val="001D652A"/>
    <w:rsid w:val="001D68B9"/>
    <w:rsid w:val="001D6900"/>
    <w:rsid w:val="001D6A53"/>
    <w:rsid w:val="001D6B84"/>
    <w:rsid w:val="001D6E8F"/>
    <w:rsid w:val="001D7058"/>
    <w:rsid w:val="001D71C4"/>
    <w:rsid w:val="001D7736"/>
    <w:rsid w:val="001D77C2"/>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A8"/>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630"/>
    <w:rsid w:val="001E47FB"/>
    <w:rsid w:val="001E4813"/>
    <w:rsid w:val="001E4A68"/>
    <w:rsid w:val="001E4ACA"/>
    <w:rsid w:val="001E4D0D"/>
    <w:rsid w:val="001E5165"/>
    <w:rsid w:val="001E5269"/>
    <w:rsid w:val="001E5392"/>
    <w:rsid w:val="001E561E"/>
    <w:rsid w:val="001E5B83"/>
    <w:rsid w:val="001E5EF1"/>
    <w:rsid w:val="001E5F24"/>
    <w:rsid w:val="001E5FB4"/>
    <w:rsid w:val="001E5FBC"/>
    <w:rsid w:val="001E603E"/>
    <w:rsid w:val="001E6741"/>
    <w:rsid w:val="001E6921"/>
    <w:rsid w:val="001E6A92"/>
    <w:rsid w:val="001E6A9E"/>
    <w:rsid w:val="001E6B52"/>
    <w:rsid w:val="001E6DB6"/>
    <w:rsid w:val="001E6EBD"/>
    <w:rsid w:val="001E733D"/>
    <w:rsid w:val="001E7363"/>
    <w:rsid w:val="001E771C"/>
    <w:rsid w:val="001E77C2"/>
    <w:rsid w:val="001E780D"/>
    <w:rsid w:val="001E7829"/>
    <w:rsid w:val="001E7837"/>
    <w:rsid w:val="001E78FD"/>
    <w:rsid w:val="001E7E2D"/>
    <w:rsid w:val="001E7E4F"/>
    <w:rsid w:val="001E7E60"/>
    <w:rsid w:val="001E7F06"/>
    <w:rsid w:val="001F023D"/>
    <w:rsid w:val="001F02A7"/>
    <w:rsid w:val="001F03C8"/>
    <w:rsid w:val="001F08D3"/>
    <w:rsid w:val="001F0FF7"/>
    <w:rsid w:val="001F1207"/>
    <w:rsid w:val="001F132A"/>
    <w:rsid w:val="001F13A3"/>
    <w:rsid w:val="001F159A"/>
    <w:rsid w:val="001F17BC"/>
    <w:rsid w:val="001F1868"/>
    <w:rsid w:val="001F1B8C"/>
    <w:rsid w:val="001F1BFC"/>
    <w:rsid w:val="001F1C43"/>
    <w:rsid w:val="001F1E58"/>
    <w:rsid w:val="001F227D"/>
    <w:rsid w:val="001F22D3"/>
    <w:rsid w:val="001F2306"/>
    <w:rsid w:val="001F23AC"/>
    <w:rsid w:val="001F23C3"/>
    <w:rsid w:val="001F2654"/>
    <w:rsid w:val="001F2855"/>
    <w:rsid w:val="001F2B38"/>
    <w:rsid w:val="001F2E89"/>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19"/>
    <w:rsid w:val="001F652F"/>
    <w:rsid w:val="001F6A60"/>
    <w:rsid w:val="001F6D1A"/>
    <w:rsid w:val="001F6EF2"/>
    <w:rsid w:val="001F6F33"/>
    <w:rsid w:val="001F6F99"/>
    <w:rsid w:val="001F7110"/>
    <w:rsid w:val="001F71E1"/>
    <w:rsid w:val="001F72C9"/>
    <w:rsid w:val="001F732A"/>
    <w:rsid w:val="001F74ED"/>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066"/>
    <w:rsid w:val="002048EA"/>
    <w:rsid w:val="00204973"/>
    <w:rsid w:val="00204B66"/>
    <w:rsid w:val="00204D07"/>
    <w:rsid w:val="00205067"/>
    <w:rsid w:val="002051F2"/>
    <w:rsid w:val="002052F4"/>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DBF"/>
    <w:rsid w:val="00207E7D"/>
    <w:rsid w:val="00210083"/>
    <w:rsid w:val="002101C7"/>
    <w:rsid w:val="0021023B"/>
    <w:rsid w:val="00210654"/>
    <w:rsid w:val="00210724"/>
    <w:rsid w:val="002108E1"/>
    <w:rsid w:val="002109DE"/>
    <w:rsid w:val="00210A41"/>
    <w:rsid w:val="00210B75"/>
    <w:rsid w:val="00210C8F"/>
    <w:rsid w:val="00210FC3"/>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18"/>
    <w:rsid w:val="00215C99"/>
    <w:rsid w:val="00215CCB"/>
    <w:rsid w:val="00215DAE"/>
    <w:rsid w:val="00215DBB"/>
    <w:rsid w:val="00215E33"/>
    <w:rsid w:val="002162A2"/>
    <w:rsid w:val="002165C0"/>
    <w:rsid w:val="00216A34"/>
    <w:rsid w:val="00216A87"/>
    <w:rsid w:val="00216CD5"/>
    <w:rsid w:val="00216E1A"/>
    <w:rsid w:val="002170C4"/>
    <w:rsid w:val="002172E2"/>
    <w:rsid w:val="00217674"/>
    <w:rsid w:val="002176B8"/>
    <w:rsid w:val="0021773E"/>
    <w:rsid w:val="00217766"/>
    <w:rsid w:val="00217D68"/>
    <w:rsid w:val="00217DB1"/>
    <w:rsid w:val="00217E38"/>
    <w:rsid w:val="00217E41"/>
    <w:rsid w:val="00220003"/>
    <w:rsid w:val="00220210"/>
    <w:rsid w:val="00220389"/>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2D6"/>
    <w:rsid w:val="00222384"/>
    <w:rsid w:val="00222699"/>
    <w:rsid w:val="0022272F"/>
    <w:rsid w:val="00222745"/>
    <w:rsid w:val="00222923"/>
    <w:rsid w:val="00222A09"/>
    <w:rsid w:val="00222B91"/>
    <w:rsid w:val="00222C0E"/>
    <w:rsid w:val="00222C4A"/>
    <w:rsid w:val="00222DAE"/>
    <w:rsid w:val="002236A0"/>
    <w:rsid w:val="002237C9"/>
    <w:rsid w:val="002237D4"/>
    <w:rsid w:val="0022384A"/>
    <w:rsid w:val="0022385D"/>
    <w:rsid w:val="0022390D"/>
    <w:rsid w:val="00223A22"/>
    <w:rsid w:val="00223CBF"/>
    <w:rsid w:val="00223DFC"/>
    <w:rsid w:val="00224165"/>
    <w:rsid w:val="002243DB"/>
    <w:rsid w:val="00224823"/>
    <w:rsid w:val="002249F9"/>
    <w:rsid w:val="00224A70"/>
    <w:rsid w:val="00224B19"/>
    <w:rsid w:val="00224CD4"/>
    <w:rsid w:val="00224FD6"/>
    <w:rsid w:val="00225263"/>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8F3"/>
    <w:rsid w:val="00234C02"/>
    <w:rsid w:val="00234CB3"/>
    <w:rsid w:val="00235072"/>
    <w:rsid w:val="00235415"/>
    <w:rsid w:val="002355AE"/>
    <w:rsid w:val="00235917"/>
    <w:rsid w:val="00235953"/>
    <w:rsid w:val="00235978"/>
    <w:rsid w:val="00235A1F"/>
    <w:rsid w:val="00235DA0"/>
    <w:rsid w:val="00235E47"/>
    <w:rsid w:val="00235F71"/>
    <w:rsid w:val="00235FE0"/>
    <w:rsid w:val="0023617F"/>
    <w:rsid w:val="002362E2"/>
    <w:rsid w:val="00236570"/>
    <w:rsid w:val="002368AF"/>
    <w:rsid w:val="00236970"/>
    <w:rsid w:val="00236AA7"/>
    <w:rsid w:val="00236C8A"/>
    <w:rsid w:val="00236D64"/>
    <w:rsid w:val="00236E4A"/>
    <w:rsid w:val="00236E9F"/>
    <w:rsid w:val="00237103"/>
    <w:rsid w:val="00237191"/>
    <w:rsid w:val="00237214"/>
    <w:rsid w:val="0023743E"/>
    <w:rsid w:val="00237902"/>
    <w:rsid w:val="002379C9"/>
    <w:rsid w:val="00237BA6"/>
    <w:rsid w:val="00237BD5"/>
    <w:rsid w:val="00237D59"/>
    <w:rsid w:val="00237DA0"/>
    <w:rsid w:val="00237FCC"/>
    <w:rsid w:val="0024019C"/>
    <w:rsid w:val="00240231"/>
    <w:rsid w:val="002402DB"/>
    <w:rsid w:val="002403A4"/>
    <w:rsid w:val="002406A5"/>
    <w:rsid w:val="002406F6"/>
    <w:rsid w:val="002408E9"/>
    <w:rsid w:val="00240C9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0C4"/>
    <w:rsid w:val="0024514A"/>
    <w:rsid w:val="00245576"/>
    <w:rsid w:val="00245A85"/>
    <w:rsid w:val="00245DA4"/>
    <w:rsid w:val="00245ED9"/>
    <w:rsid w:val="00245F79"/>
    <w:rsid w:val="00245FCC"/>
    <w:rsid w:val="00245FE1"/>
    <w:rsid w:val="002460BE"/>
    <w:rsid w:val="00246305"/>
    <w:rsid w:val="002464ED"/>
    <w:rsid w:val="0024651A"/>
    <w:rsid w:val="002466AD"/>
    <w:rsid w:val="002466D3"/>
    <w:rsid w:val="002469F0"/>
    <w:rsid w:val="002469F8"/>
    <w:rsid w:val="00246C14"/>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61F"/>
    <w:rsid w:val="00251675"/>
    <w:rsid w:val="00251947"/>
    <w:rsid w:val="0025197E"/>
    <w:rsid w:val="00251A60"/>
    <w:rsid w:val="00251C41"/>
    <w:rsid w:val="00251ED1"/>
    <w:rsid w:val="00251F3D"/>
    <w:rsid w:val="00251F57"/>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2F85"/>
    <w:rsid w:val="0025329F"/>
    <w:rsid w:val="002532C3"/>
    <w:rsid w:val="002534A1"/>
    <w:rsid w:val="0025351D"/>
    <w:rsid w:val="00253607"/>
    <w:rsid w:val="00253F03"/>
    <w:rsid w:val="00253FAF"/>
    <w:rsid w:val="00253FE7"/>
    <w:rsid w:val="0025408E"/>
    <w:rsid w:val="00254174"/>
    <w:rsid w:val="00254217"/>
    <w:rsid w:val="002545B1"/>
    <w:rsid w:val="002545B7"/>
    <w:rsid w:val="00254668"/>
    <w:rsid w:val="00254863"/>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10"/>
    <w:rsid w:val="002618A9"/>
    <w:rsid w:val="00261C1A"/>
    <w:rsid w:val="00261D42"/>
    <w:rsid w:val="00261E23"/>
    <w:rsid w:val="002621D1"/>
    <w:rsid w:val="00262268"/>
    <w:rsid w:val="002623D2"/>
    <w:rsid w:val="0026273C"/>
    <w:rsid w:val="00262979"/>
    <w:rsid w:val="0026297E"/>
    <w:rsid w:val="00262A58"/>
    <w:rsid w:val="00262D44"/>
    <w:rsid w:val="00262E3A"/>
    <w:rsid w:val="00262F7C"/>
    <w:rsid w:val="00263257"/>
    <w:rsid w:val="00263446"/>
    <w:rsid w:val="002635CE"/>
    <w:rsid w:val="002635E7"/>
    <w:rsid w:val="002638FF"/>
    <w:rsid w:val="002639E5"/>
    <w:rsid w:val="00263DC4"/>
    <w:rsid w:val="00263E22"/>
    <w:rsid w:val="002641F0"/>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67"/>
    <w:rsid w:val="0027137D"/>
    <w:rsid w:val="00271463"/>
    <w:rsid w:val="002714B3"/>
    <w:rsid w:val="00271723"/>
    <w:rsid w:val="00271760"/>
    <w:rsid w:val="00271B84"/>
    <w:rsid w:val="0027246A"/>
    <w:rsid w:val="002724BD"/>
    <w:rsid w:val="0027267F"/>
    <w:rsid w:val="002726CF"/>
    <w:rsid w:val="00272725"/>
    <w:rsid w:val="00272817"/>
    <w:rsid w:val="00272881"/>
    <w:rsid w:val="002728EA"/>
    <w:rsid w:val="00272DF3"/>
    <w:rsid w:val="00272E8B"/>
    <w:rsid w:val="002732DC"/>
    <w:rsid w:val="002732DE"/>
    <w:rsid w:val="00273696"/>
    <w:rsid w:val="002737D4"/>
    <w:rsid w:val="0027381A"/>
    <w:rsid w:val="00273961"/>
    <w:rsid w:val="00273976"/>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5AC"/>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28C"/>
    <w:rsid w:val="0028045D"/>
    <w:rsid w:val="0028086A"/>
    <w:rsid w:val="002808E3"/>
    <w:rsid w:val="00280944"/>
    <w:rsid w:val="002809C8"/>
    <w:rsid w:val="00280D03"/>
    <w:rsid w:val="00280E0E"/>
    <w:rsid w:val="00281090"/>
    <w:rsid w:val="00281175"/>
    <w:rsid w:val="00281196"/>
    <w:rsid w:val="0028140F"/>
    <w:rsid w:val="002814BF"/>
    <w:rsid w:val="00281545"/>
    <w:rsid w:val="00281BF1"/>
    <w:rsid w:val="00281E8D"/>
    <w:rsid w:val="002820F4"/>
    <w:rsid w:val="002821C6"/>
    <w:rsid w:val="002822E4"/>
    <w:rsid w:val="002824C7"/>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189"/>
    <w:rsid w:val="00286220"/>
    <w:rsid w:val="0028647D"/>
    <w:rsid w:val="002864D6"/>
    <w:rsid w:val="002869AF"/>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58F"/>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13F"/>
    <w:rsid w:val="0029734E"/>
    <w:rsid w:val="002976DA"/>
    <w:rsid w:val="002978FA"/>
    <w:rsid w:val="00297AF1"/>
    <w:rsid w:val="00297C28"/>
    <w:rsid w:val="00297CD8"/>
    <w:rsid w:val="00297D9F"/>
    <w:rsid w:val="00297E39"/>
    <w:rsid w:val="00297F3F"/>
    <w:rsid w:val="002A03CC"/>
    <w:rsid w:val="002A0417"/>
    <w:rsid w:val="002A0581"/>
    <w:rsid w:val="002A0692"/>
    <w:rsid w:val="002A0954"/>
    <w:rsid w:val="002A0A17"/>
    <w:rsid w:val="002A0FE3"/>
    <w:rsid w:val="002A12AD"/>
    <w:rsid w:val="002A1588"/>
    <w:rsid w:val="002A16A9"/>
    <w:rsid w:val="002A17D9"/>
    <w:rsid w:val="002A186F"/>
    <w:rsid w:val="002A1D43"/>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2EB2"/>
    <w:rsid w:val="002A3034"/>
    <w:rsid w:val="002A30E2"/>
    <w:rsid w:val="002A32BC"/>
    <w:rsid w:val="002A3359"/>
    <w:rsid w:val="002A33F8"/>
    <w:rsid w:val="002A3570"/>
    <w:rsid w:val="002A3650"/>
    <w:rsid w:val="002A3656"/>
    <w:rsid w:val="002A38E2"/>
    <w:rsid w:val="002A3997"/>
    <w:rsid w:val="002A3A6E"/>
    <w:rsid w:val="002A3FBF"/>
    <w:rsid w:val="002A402A"/>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3B3"/>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1F82"/>
    <w:rsid w:val="002B21F2"/>
    <w:rsid w:val="002B2497"/>
    <w:rsid w:val="002B24E8"/>
    <w:rsid w:val="002B253E"/>
    <w:rsid w:val="002B2725"/>
    <w:rsid w:val="002B27DF"/>
    <w:rsid w:val="002B2A87"/>
    <w:rsid w:val="002B2BC1"/>
    <w:rsid w:val="002B2CA8"/>
    <w:rsid w:val="002B2D3A"/>
    <w:rsid w:val="002B305B"/>
    <w:rsid w:val="002B308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D84"/>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6F30"/>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B2D"/>
    <w:rsid w:val="002C0DEC"/>
    <w:rsid w:val="002C0E56"/>
    <w:rsid w:val="002C10D1"/>
    <w:rsid w:val="002C1248"/>
    <w:rsid w:val="002C165E"/>
    <w:rsid w:val="002C170A"/>
    <w:rsid w:val="002C17A0"/>
    <w:rsid w:val="002C1A8A"/>
    <w:rsid w:val="002C1ACB"/>
    <w:rsid w:val="002C20A0"/>
    <w:rsid w:val="002C212D"/>
    <w:rsid w:val="002C2183"/>
    <w:rsid w:val="002C21EE"/>
    <w:rsid w:val="002C2485"/>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3FE1"/>
    <w:rsid w:val="002C423E"/>
    <w:rsid w:val="002C4317"/>
    <w:rsid w:val="002C4326"/>
    <w:rsid w:val="002C43DF"/>
    <w:rsid w:val="002C43E1"/>
    <w:rsid w:val="002C46C8"/>
    <w:rsid w:val="002C4728"/>
    <w:rsid w:val="002C4874"/>
    <w:rsid w:val="002C4D65"/>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11"/>
    <w:rsid w:val="002C6E85"/>
    <w:rsid w:val="002C712D"/>
    <w:rsid w:val="002C7188"/>
    <w:rsid w:val="002C71BD"/>
    <w:rsid w:val="002C7439"/>
    <w:rsid w:val="002C7564"/>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C56"/>
    <w:rsid w:val="002D1CD4"/>
    <w:rsid w:val="002D1E70"/>
    <w:rsid w:val="002D1EDD"/>
    <w:rsid w:val="002D1EF6"/>
    <w:rsid w:val="002D1FEF"/>
    <w:rsid w:val="002D2057"/>
    <w:rsid w:val="002D2093"/>
    <w:rsid w:val="002D21D3"/>
    <w:rsid w:val="002D2377"/>
    <w:rsid w:val="002D23AB"/>
    <w:rsid w:val="002D27E1"/>
    <w:rsid w:val="002D2A8B"/>
    <w:rsid w:val="002D2BE7"/>
    <w:rsid w:val="002D2CF8"/>
    <w:rsid w:val="002D2DD5"/>
    <w:rsid w:val="002D2F5C"/>
    <w:rsid w:val="002D3096"/>
    <w:rsid w:val="002D309E"/>
    <w:rsid w:val="002D318F"/>
    <w:rsid w:val="002D353B"/>
    <w:rsid w:val="002D35A0"/>
    <w:rsid w:val="002D38B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6FF"/>
    <w:rsid w:val="002D6722"/>
    <w:rsid w:val="002D68E4"/>
    <w:rsid w:val="002D699D"/>
    <w:rsid w:val="002D6A8F"/>
    <w:rsid w:val="002D6C80"/>
    <w:rsid w:val="002D6CDB"/>
    <w:rsid w:val="002D6DB7"/>
    <w:rsid w:val="002D6EA6"/>
    <w:rsid w:val="002D6F3F"/>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13C"/>
    <w:rsid w:val="002E2373"/>
    <w:rsid w:val="002E25E0"/>
    <w:rsid w:val="002E277E"/>
    <w:rsid w:val="002E2E35"/>
    <w:rsid w:val="002E2F09"/>
    <w:rsid w:val="002E2FEE"/>
    <w:rsid w:val="002E33A9"/>
    <w:rsid w:val="002E36A9"/>
    <w:rsid w:val="002E3826"/>
    <w:rsid w:val="002E3B90"/>
    <w:rsid w:val="002E3CBE"/>
    <w:rsid w:val="002E4083"/>
    <w:rsid w:val="002E419F"/>
    <w:rsid w:val="002E42B0"/>
    <w:rsid w:val="002E473C"/>
    <w:rsid w:val="002E48C7"/>
    <w:rsid w:val="002E495D"/>
    <w:rsid w:val="002E4B7E"/>
    <w:rsid w:val="002E4C99"/>
    <w:rsid w:val="002E4FB2"/>
    <w:rsid w:val="002E52C9"/>
    <w:rsid w:val="002E5476"/>
    <w:rsid w:val="002E54C3"/>
    <w:rsid w:val="002E56DC"/>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68"/>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1F1E"/>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A6D"/>
    <w:rsid w:val="002F4F44"/>
    <w:rsid w:val="002F50FE"/>
    <w:rsid w:val="002F53DB"/>
    <w:rsid w:val="002F56A9"/>
    <w:rsid w:val="002F5789"/>
    <w:rsid w:val="002F58D6"/>
    <w:rsid w:val="002F59AA"/>
    <w:rsid w:val="002F5BFD"/>
    <w:rsid w:val="002F6163"/>
    <w:rsid w:val="002F62E6"/>
    <w:rsid w:val="002F65F0"/>
    <w:rsid w:val="002F6663"/>
    <w:rsid w:val="002F66E4"/>
    <w:rsid w:val="002F67A5"/>
    <w:rsid w:val="002F6894"/>
    <w:rsid w:val="002F68D2"/>
    <w:rsid w:val="002F6935"/>
    <w:rsid w:val="002F699A"/>
    <w:rsid w:val="002F6BD5"/>
    <w:rsid w:val="002F70EE"/>
    <w:rsid w:val="002F7119"/>
    <w:rsid w:val="002F7124"/>
    <w:rsid w:val="002F73B8"/>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657"/>
    <w:rsid w:val="00300931"/>
    <w:rsid w:val="00300E36"/>
    <w:rsid w:val="00300FD3"/>
    <w:rsid w:val="00301263"/>
    <w:rsid w:val="00301662"/>
    <w:rsid w:val="00301863"/>
    <w:rsid w:val="00301986"/>
    <w:rsid w:val="00301A1E"/>
    <w:rsid w:val="00301A30"/>
    <w:rsid w:val="00301A7B"/>
    <w:rsid w:val="00301AF9"/>
    <w:rsid w:val="00301C32"/>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3"/>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BC8"/>
    <w:rsid w:val="00305C5B"/>
    <w:rsid w:val="003060B5"/>
    <w:rsid w:val="003062B2"/>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742"/>
    <w:rsid w:val="00316834"/>
    <w:rsid w:val="00316853"/>
    <w:rsid w:val="00316A2D"/>
    <w:rsid w:val="00316ADB"/>
    <w:rsid w:val="00316F01"/>
    <w:rsid w:val="00316F90"/>
    <w:rsid w:val="003170E7"/>
    <w:rsid w:val="0031747D"/>
    <w:rsid w:val="0031749C"/>
    <w:rsid w:val="00317517"/>
    <w:rsid w:val="003175AA"/>
    <w:rsid w:val="00317912"/>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A3F"/>
    <w:rsid w:val="00321BB9"/>
    <w:rsid w:val="00321C10"/>
    <w:rsid w:val="0032207C"/>
    <w:rsid w:val="003221A1"/>
    <w:rsid w:val="00322396"/>
    <w:rsid w:val="00322484"/>
    <w:rsid w:val="00322485"/>
    <w:rsid w:val="00322528"/>
    <w:rsid w:val="00322731"/>
    <w:rsid w:val="00322977"/>
    <w:rsid w:val="00322E98"/>
    <w:rsid w:val="003230B0"/>
    <w:rsid w:val="00323495"/>
    <w:rsid w:val="00323521"/>
    <w:rsid w:val="003238F1"/>
    <w:rsid w:val="00323963"/>
    <w:rsid w:val="00323983"/>
    <w:rsid w:val="00323B88"/>
    <w:rsid w:val="00323E04"/>
    <w:rsid w:val="003240F1"/>
    <w:rsid w:val="0032416B"/>
    <w:rsid w:val="003241A0"/>
    <w:rsid w:val="003241B3"/>
    <w:rsid w:val="003243D1"/>
    <w:rsid w:val="00324424"/>
    <w:rsid w:val="003244D6"/>
    <w:rsid w:val="003245E7"/>
    <w:rsid w:val="003248F9"/>
    <w:rsid w:val="00324C76"/>
    <w:rsid w:val="00324D5E"/>
    <w:rsid w:val="00324E3E"/>
    <w:rsid w:val="003250FC"/>
    <w:rsid w:val="0032518A"/>
    <w:rsid w:val="003251FC"/>
    <w:rsid w:val="003253E3"/>
    <w:rsid w:val="00325425"/>
    <w:rsid w:val="003254EF"/>
    <w:rsid w:val="003254F9"/>
    <w:rsid w:val="00325676"/>
    <w:rsid w:val="003256ED"/>
    <w:rsid w:val="003258B0"/>
    <w:rsid w:val="00325B81"/>
    <w:rsid w:val="00325C55"/>
    <w:rsid w:val="00325FC9"/>
    <w:rsid w:val="00325FFD"/>
    <w:rsid w:val="0032624C"/>
    <w:rsid w:val="00326592"/>
    <w:rsid w:val="003265EA"/>
    <w:rsid w:val="00326682"/>
    <w:rsid w:val="00326892"/>
    <w:rsid w:val="00326C37"/>
    <w:rsid w:val="00326EA1"/>
    <w:rsid w:val="003270A5"/>
    <w:rsid w:val="0032719A"/>
    <w:rsid w:val="00327233"/>
    <w:rsid w:val="003273E8"/>
    <w:rsid w:val="003277E4"/>
    <w:rsid w:val="00327943"/>
    <w:rsid w:val="00327A27"/>
    <w:rsid w:val="00327BD1"/>
    <w:rsid w:val="00327CA0"/>
    <w:rsid w:val="00327CA4"/>
    <w:rsid w:val="00327D9D"/>
    <w:rsid w:val="00330037"/>
    <w:rsid w:val="0033032A"/>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724"/>
    <w:rsid w:val="003338D2"/>
    <w:rsid w:val="00333A00"/>
    <w:rsid w:val="00333EC6"/>
    <w:rsid w:val="003343DD"/>
    <w:rsid w:val="0033493B"/>
    <w:rsid w:val="00334984"/>
    <w:rsid w:val="0033499D"/>
    <w:rsid w:val="00334BAA"/>
    <w:rsid w:val="00334E18"/>
    <w:rsid w:val="00334F25"/>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4A"/>
    <w:rsid w:val="00340323"/>
    <w:rsid w:val="003406C6"/>
    <w:rsid w:val="00340918"/>
    <w:rsid w:val="00340AD0"/>
    <w:rsid w:val="003411F8"/>
    <w:rsid w:val="00341466"/>
    <w:rsid w:val="003414BE"/>
    <w:rsid w:val="00341661"/>
    <w:rsid w:val="0034169D"/>
    <w:rsid w:val="0034179C"/>
    <w:rsid w:val="00341ABF"/>
    <w:rsid w:val="00341B6F"/>
    <w:rsid w:val="00341D65"/>
    <w:rsid w:val="00341E42"/>
    <w:rsid w:val="003421E9"/>
    <w:rsid w:val="00342215"/>
    <w:rsid w:val="00342330"/>
    <w:rsid w:val="003424F8"/>
    <w:rsid w:val="003425A4"/>
    <w:rsid w:val="003426FE"/>
    <w:rsid w:val="00342981"/>
    <w:rsid w:val="00342AD8"/>
    <w:rsid w:val="00342B55"/>
    <w:rsid w:val="00342B6B"/>
    <w:rsid w:val="00342BA6"/>
    <w:rsid w:val="003430FC"/>
    <w:rsid w:val="0034310D"/>
    <w:rsid w:val="00343111"/>
    <w:rsid w:val="00343192"/>
    <w:rsid w:val="003433C0"/>
    <w:rsid w:val="003434AF"/>
    <w:rsid w:val="0034371F"/>
    <w:rsid w:val="0034378D"/>
    <w:rsid w:val="003438FF"/>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3D8"/>
    <w:rsid w:val="0034547F"/>
    <w:rsid w:val="0034559F"/>
    <w:rsid w:val="00345613"/>
    <w:rsid w:val="0034568C"/>
    <w:rsid w:val="003458C4"/>
    <w:rsid w:val="003459D2"/>
    <w:rsid w:val="00345BD5"/>
    <w:rsid w:val="00345ED2"/>
    <w:rsid w:val="00345FBC"/>
    <w:rsid w:val="00346189"/>
    <w:rsid w:val="00346779"/>
    <w:rsid w:val="003468A6"/>
    <w:rsid w:val="00346973"/>
    <w:rsid w:val="00346CA8"/>
    <w:rsid w:val="00346F86"/>
    <w:rsid w:val="00347035"/>
    <w:rsid w:val="0034703C"/>
    <w:rsid w:val="0034725A"/>
    <w:rsid w:val="00347290"/>
    <w:rsid w:val="00347940"/>
    <w:rsid w:val="00347AAA"/>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45C"/>
    <w:rsid w:val="00351518"/>
    <w:rsid w:val="003516A6"/>
    <w:rsid w:val="00351AD3"/>
    <w:rsid w:val="00351BF6"/>
    <w:rsid w:val="00351E67"/>
    <w:rsid w:val="00351EBC"/>
    <w:rsid w:val="0035222F"/>
    <w:rsid w:val="0035232C"/>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4FAD"/>
    <w:rsid w:val="00355148"/>
    <w:rsid w:val="003551AD"/>
    <w:rsid w:val="00355655"/>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4DD"/>
    <w:rsid w:val="00361870"/>
    <w:rsid w:val="00361E3D"/>
    <w:rsid w:val="00361F7D"/>
    <w:rsid w:val="00362011"/>
    <w:rsid w:val="003620F1"/>
    <w:rsid w:val="003621CD"/>
    <w:rsid w:val="003622DD"/>
    <w:rsid w:val="00362357"/>
    <w:rsid w:val="003623FA"/>
    <w:rsid w:val="00362637"/>
    <w:rsid w:val="00362780"/>
    <w:rsid w:val="003627AF"/>
    <w:rsid w:val="00362809"/>
    <w:rsid w:val="00362835"/>
    <w:rsid w:val="00362ACD"/>
    <w:rsid w:val="00362C16"/>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00"/>
    <w:rsid w:val="0036481D"/>
    <w:rsid w:val="00364846"/>
    <w:rsid w:val="0036498F"/>
    <w:rsid w:val="00364DE3"/>
    <w:rsid w:val="00364F96"/>
    <w:rsid w:val="0036500A"/>
    <w:rsid w:val="003651FB"/>
    <w:rsid w:val="00365271"/>
    <w:rsid w:val="003657B9"/>
    <w:rsid w:val="00365DE5"/>
    <w:rsid w:val="00365EBE"/>
    <w:rsid w:val="00365EFF"/>
    <w:rsid w:val="0036612C"/>
    <w:rsid w:val="0036643B"/>
    <w:rsid w:val="00366512"/>
    <w:rsid w:val="00366661"/>
    <w:rsid w:val="00366695"/>
    <w:rsid w:val="003666E2"/>
    <w:rsid w:val="003668B0"/>
    <w:rsid w:val="00366B8F"/>
    <w:rsid w:val="00366C2D"/>
    <w:rsid w:val="00366C76"/>
    <w:rsid w:val="00366F09"/>
    <w:rsid w:val="00367009"/>
    <w:rsid w:val="00367100"/>
    <w:rsid w:val="00367117"/>
    <w:rsid w:val="00367173"/>
    <w:rsid w:val="0036769A"/>
    <w:rsid w:val="003677EB"/>
    <w:rsid w:val="00367A97"/>
    <w:rsid w:val="00367F90"/>
    <w:rsid w:val="00370034"/>
    <w:rsid w:val="003700FE"/>
    <w:rsid w:val="003702FE"/>
    <w:rsid w:val="0037062B"/>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4CA"/>
    <w:rsid w:val="0037455C"/>
    <w:rsid w:val="003746CD"/>
    <w:rsid w:val="0037477B"/>
    <w:rsid w:val="00374853"/>
    <w:rsid w:val="003748CF"/>
    <w:rsid w:val="00374AFF"/>
    <w:rsid w:val="00374B66"/>
    <w:rsid w:val="00374D9C"/>
    <w:rsid w:val="00374EB7"/>
    <w:rsid w:val="00374EFE"/>
    <w:rsid w:val="00374FA7"/>
    <w:rsid w:val="0037522C"/>
    <w:rsid w:val="00375256"/>
    <w:rsid w:val="003752D6"/>
    <w:rsid w:val="00375334"/>
    <w:rsid w:val="003756E9"/>
    <w:rsid w:val="0037571C"/>
    <w:rsid w:val="0037574D"/>
    <w:rsid w:val="00375ABF"/>
    <w:rsid w:val="00375CC6"/>
    <w:rsid w:val="00375E05"/>
    <w:rsid w:val="00375EBA"/>
    <w:rsid w:val="00375ECB"/>
    <w:rsid w:val="00375F0C"/>
    <w:rsid w:val="0037615D"/>
    <w:rsid w:val="003761E2"/>
    <w:rsid w:val="0037633C"/>
    <w:rsid w:val="003763EA"/>
    <w:rsid w:val="00376617"/>
    <w:rsid w:val="003767C7"/>
    <w:rsid w:val="003767E2"/>
    <w:rsid w:val="0037688F"/>
    <w:rsid w:val="003768FE"/>
    <w:rsid w:val="0037692E"/>
    <w:rsid w:val="003769B1"/>
    <w:rsid w:val="00376A1A"/>
    <w:rsid w:val="00376E50"/>
    <w:rsid w:val="00376E96"/>
    <w:rsid w:val="00376F52"/>
    <w:rsid w:val="0037719C"/>
    <w:rsid w:val="00377233"/>
    <w:rsid w:val="00377276"/>
    <w:rsid w:val="003772AE"/>
    <w:rsid w:val="003774C1"/>
    <w:rsid w:val="00377B76"/>
    <w:rsid w:val="00377DC9"/>
    <w:rsid w:val="00377F86"/>
    <w:rsid w:val="00377FD8"/>
    <w:rsid w:val="00377FFC"/>
    <w:rsid w:val="003802DF"/>
    <w:rsid w:val="0038037C"/>
    <w:rsid w:val="003803AC"/>
    <w:rsid w:val="0038058F"/>
    <w:rsid w:val="0038060A"/>
    <w:rsid w:val="003807AE"/>
    <w:rsid w:val="0038093E"/>
    <w:rsid w:val="00380A08"/>
    <w:rsid w:val="00380DC9"/>
    <w:rsid w:val="00380E46"/>
    <w:rsid w:val="00380FBF"/>
    <w:rsid w:val="003810EF"/>
    <w:rsid w:val="00381113"/>
    <w:rsid w:val="003811CD"/>
    <w:rsid w:val="003812CE"/>
    <w:rsid w:val="003814AE"/>
    <w:rsid w:val="003814EF"/>
    <w:rsid w:val="00381581"/>
    <w:rsid w:val="00381847"/>
    <w:rsid w:val="00381C6E"/>
    <w:rsid w:val="00381EB7"/>
    <w:rsid w:val="00382004"/>
    <w:rsid w:val="00382016"/>
    <w:rsid w:val="003824CD"/>
    <w:rsid w:val="003825BD"/>
    <w:rsid w:val="00382720"/>
    <w:rsid w:val="003828B9"/>
    <w:rsid w:val="00382A0C"/>
    <w:rsid w:val="00382A88"/>
    <w:rsid w:val="00382CB6"/>
    <w:rsid w:val="00382D82"/>
    <w:rsid w:val="00382DE0"/>
    <w:rsid w:val="00382DF3"/>
    <w:rsid w:val="00382E38"/>
    <w:rsid w:val="00383030"/>
    <w:rsid w:val="003832CC"/>
    <w:rsid w:val="00383388"/>
    <w:rsid w:val="00383442"/>
    <w:rsid w:val="003836CE"/>
    <w:rsid w:val="00383CA1"/>
    <w:rsid w:val="0038419F"/>
    <w:rsid w:val="00384256"/>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69"/>
    <w:rsid w:val="00385FC2"/>
    <w:rsid w:val="0038608A"/>
    <w:rsid w:val="003865AD"/>
    <w:rsid w:val="00386643"/>
    <w:rsid w:val="003866F8"/>
    <w:rsid w:val="003868C6"/>
    <w:rsid w:val="00386984"/>
    <w:rsid w:val="00386E21"/>
    <w:rsid w:val="00386F87"/>
    <w:rsid w:val="0038702C"/>
    <w:rsid w:val="00387061"/>
    <w:rsid w:val="00387196"/>
    <w:rsid w:val="0038740C"/>
    <w:rsid w:val="003876B2"/>
    <w:rsid w:val="00387906"/>
    <w:rsid w:val="003879FE"/>
    <w:rsid w:val="00387A35"/>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40"/>
    <w:rsid w:val="0039147B"/>
    <w:rsid w:val="003914C7"/>
    <w:rsid w:val="0039158A"/>
    <w:rsid w:val="0039171D"/>
    <w:rsid w:val="00391739"/>
    <w:rsid w:val="00391B2F"/>
    <w:rsid w:val="00391CA4"/>
    <w:rsid w:val="00391DBF"/>
    <w:rsid w:val="00391FA9"/>
    <w:rsid w:val="003922AD"/>
    <w:rsid w:val="003922BC"/>
    <w:rsid w:val="0039231C"/>
    <w:rsid w:val="003926D2"/>
    <w:rsid w:val="003927D1"/>
    <w:rsid w:val="003928B0"/>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60"/>
    <w:rsid w:val="003A067C"/>
    <w:rsid w:val="003A09B6"/>
    <w:rsid w:val="003A0B4E"/>
    <w:rsid w:val="003A0BF2"/>
    <w:rsid w:val="003A0D18"/>
    <w:rsid w:val="003A0D36"/>
    <w:rsid w:val="003A1051"/>
    <w:rsid w:val="003A10AE"/>
    <w:rsid w:val="003A136E"/>
    <w:rsid w:val="003A1569"/>
    <w:rsid w:val="003A1894"/>
    <w:rsid w:val="003A1965"/>
    <w:rsid w:val="003A1C54"/>
    <w:rsid w:val="003A1DB9"/>
    <w:rsid w:val="003A1E09"/>
    <w:rsid w:val="003A1F77"/>
    <w:rsid w:val="003A238E"/>
    <w:rsid w:val="003A2892"/>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47D"/>
    <w:rsid w:val="003A65E0"/>
    <w:rsid w:val="003A678D"/>
    <w:rsid w:val="003A6B72"/>
    <w:rsid w:val="003A6D95"/>
    <w:rsid w:val="003A6F91"/>
    <w:rsid w:val="003A7310"/>
    <w:rsid w:val="003A734D"/>
    <w:rsid w:val="003A745A"/>
    <w:rsid w:val="003A76FA"/>
    <w:rsid w:val="003A780E"/>
    <w:rsid w:val="003A7882"/>
    <w:rsid w:val="003A78BF"/>
    <w:rsid w:val="003A7A8A"/>
    <w:rsid w:val="003A7C2B"/>
    <w:rsid w:val="003B01B8"/>
    <w:rsid w:val="003B02CA"/>
    <w:rsid w:val="003B0314"/>
    <w:rsid w:val="003B0326"/>
    <w:rsid w:val="003B0394"/>
    <w:rsid w:val="003B0580"/>
    <w:rsid w:val="003B05BA"/>
    <w:rsid w:val="003B0934"/>
    <w:rsid w:val="003B0944"/>
    <w:rsid w:val="003B0A73"/>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DA8"/>
    <w:rsid w:val="003B4F51"/>
    <w:rsid w:val="003B4F80"/>
    <w:rsid w:val="003B4FBC"/>
    <w:rsid w:val="003B4FF8"/>
    <w:rsid w:val="003B538A"/>
    <w:rsid w:val="003B55B9"/>
    <w:rsid w:val="003B55D5"/>
    <w:rsid w:val="003B5AB0"/>
    <w:rsid w:val="003B5E19"/>
    <w:rsid w:val="003B5E20"/>
    <w:rsid w:val="003B61FA"/>
    <w:rsid w:val="003B63CC"/>
    <w:rsid w:val="003B6528"/>
    <w:rsid w:val="003B6598"/>
    <w:rsid w:val="003B670D"/>
    <w:rsid w:val="003B68AE"/>
    <w:rsid w:val="003B6C7D"/>
    <w:rsid w:val="003B6E6F"/>
    <w:rsid w:val="003B6EF6"/>
    <w:rsid w:val="003B6FA9"/>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5D"/>
    <w:rsid w:val="003C0E97"/>
    <w:rsid w:val="003C13E5"/>
    <w:rsid w:val="003C1716"/>
    <w:rsid w:val="003C17F6"/>
    <w:rsid w:val="003C1A7E"/>
    <w:rsid w:val="003C1CD0"/>
    <w:rsid w:val="003C1FC9"/>
    <w:rsid w:val="003C2017"/>
    <w:rsid w:val="003C2342"/>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55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7A9"/>
    <w:rsid w:val="003D2958"/>
    <w:rsid w:val="003D2965"/>
    <w:rsid w:val="003D2B3F"/>
    <w:rsid w:val="003D2C30"/>
    <w:rsid w:val="003D2E7A"/>
    <w:rsid w:val="003D2F02"/>
    <w:rsid w:val="003D308E"/>
    <w:rsid w:val="003D335C"/>
    <w:rsid w:val="003D3449"/>
    <w:rsid w:val="003D38A7"/>
    <w:rsid w:val="003D38EF"/>
    <w:rsid w:val="003D38FF"/>
    <w:rsid w:val="003D3997"/>
    <w:rsid w:val="003D3DC3"/>
    <w:rsid w:val="003D3EC1"/>
    <w:rsid w:val="003D3F89"/>
    <w:rsid w:val="003D4030"/>
    <w:rsid w:val="003D4127"/>
    <w:rsid w:val="003D41B0"/>
    <w:rsid w:val="003D42AD"/>
    <w:rsid w:val="003D493A"/>
    <w:rsid w:val="003D49D4"/>
    <w:rsid w:val="003D4B1E"/>
    <w:rsid w:val="003D4DBF"/>
    <w:rsid w:val="003D501D"/>
    <w:rsid w:val="003D51B8"/>
    <w:rsid w:val="003D52E2"/>
    <w:rsid w:val="003D535A"/>
    <w:rsid w:val="003D550C"/>
    <w:rsid w:val="003D558B"/>
    <w:rsid w:val="003D5710"/>
    <w:rsid w:val="003D59EC"/>
    <w:rsid w:val="003D5A10"/>
    <w:rsid w:val="003D5B70"/>
    <w:rsid w:val="003D5C98"/>
    <w:rsid w:val="003D5CBB"/>
    <w:rsid w:val="003D5D1E"/>
    <w:rsid w:val="003D5D4C"/>
    <w:rsid w:val="003D5F4D"/>
    <w:rsid w:val="003D6273"/>
    <w:rsid w:val="003D62C8"/>
    <w:rsid w:val="003D62D8"/>
    <w:rsid w:val="003D664F"/>
    <w:rsid w:val="003D6676"/>
    <w:rsid w:val="003D6695"/>
    <w:rsid w:val="003D6795"/>
    <w:rsid w:val="003D67B4"/>
    <w:rsid w:val="003D67E7"/>
    <w:rsid w:val="003D6C49"/>
    <w:rsid w:val="003D6C62"/>
    <w:rsid w:val="003D6DCA"/>
    <w:rsid w:val="003D6DFC"/>
    <w:rsid w:val="003D6FCA"/>
    <w:rsid w:val="003D7091"/>
    <w:rsid w:val="003D732E"/>
    <w:rsid w:val="003D74A1"/>
    <w:rsid w:val="003D762D"/>
    <w:rsid w:val="003D7765"/>
    <w:rsid w:val="003D7D08"/>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A14"/>
    <w:rsid w:val="003E2AE2"/>
    <w:rsid w:val="003E2BD0"/>
    <w:rsid w:val="003E2BD3"/>
    <w:rsid w:val="003E2BF6"/>
    <w:rsid w:val="003E2DBA"/>
    <w:rsid w:val="003E3098"/>
    <w:rsid w:val="003E31FC"/>
    <w:rsid w:val="003E3477"/>
    <w:rsid w:val="003E37B8"/>
    <w:rsid w:val="003E3846"/>
    <w:rsid w:val="003E3972"/>
    <w:rsid w:val="003E3AFA"/>
    <w:rsid w:val="003E3DB4"/>
    <w:rsid w:val="003E3ECB"/>
    <w:rsid w:val="003E3FF7"/>
    <w:rsid w:val="003E43D3"/>
    <w:rsid w:val="003E43E6"/>
    <w:rsid w:val="003E479A"/>
    <w:rsid w:val="003E47D0"/>
    <w:rsid w:val="003E47DD"/>
    <w:rsid w:val="003E4965"/>
    <w:rsid w:val="003E49E0"/>
    <w:rsid w:val="003E49FD"/>
    <w:rsid w:val="003E4A37"/>
    <w:rsid w:val="003E4E8D"/>
    <w:rsid w:val="003E4F38"/>
    <w:rsid w:val="003E4FAC"/>
    <w:rsid w:val="003E5079"/>
    <w:rsid w:val="003E52A2"/>
    <w:rsid w:val="003E54D6"/>
    <w:rsid w:val="003E54E7"/>
    <w:rsid w:val="003E5731"/>
    <w:rsid w:val="003E5BA1"/>
    <w:rsid w:val="003E6070"/>
    <w:rsid w:val="003E6214"/>
    <w:rsid w:val="003E6265"/>
    <w:rsid w:val="003E62A1"/>
    <w:rsid w:val="003E638E"/>
    <w:rsid w:val="003E64CF"/>
    <w:rsid w:val="003E6D19"/>
    <w:rsid w:val="003E7310"/>
    <w:rsid w:val="003E797A"/>
    <w:rsid w:val="003E7A0B"/>
    <w:rsid w:val="003E7EA1"/>
    <w:rsid w:val="003F00FC"/>
    <w:rsid w:val="003F018E"/>
    <w:rsid w:val="003F01FF"/>
    <w:rsid w:val="003F023C"/>
    <w:rsid w:val="003F02B2"/>
    <w:rsid w:val="003F0391"/>
    <w:rsid w:val="003F04C4"/>
    <w:rsid w:val="003F05D1"/>
    <w:rsid w:val="003F05E5"/>
    <w:rsid w:val="003F0A50"/>
    <w:rsid w:val="003F0B75"/>
    <w:rsid w:val="003F0BDA"/>
    <w:rsid w:val="003F0CED"/>
    <w:rsid w:val="003F0D7B"/>
    <w:rsid w:val="003F10EC"/>
    <w:rsid w:val="003F11C9"/>
    <w:rsid w:val="003F13AE"/>
    <w:rsid w:val="003F13CA"/>
    <w:rsid w:val="003F170E"/>
    <w:rsid w:val="003F1717"/>
    <w:rsid w:val="003F1804"/>
    <w:rsid w:val="003F18B0"/>
    <w:rsid w:val="003F193C"/>
    <w:rsid w:val="003F1B71"/>
    <w:rsid w:val="003F1BC0"/>
    <w:rsid w:val="003F1D16"/>
    <w:rsid w:val="003F1E0F"/>
    <w:rsid w:val="003F1E9F"/>
    <w:rsid w:val="003F1ECD"/>
    <w:rsid w:val="003F225D"/>
    <w:rsid w:val="003F234E"/>
    <w:rsid w:val="003F245B"/>
    <w:rsid w:val="003F246F"/>
    <w:rsid w:val="003F2617"/>
    <w:rsid w:val="003F294D"/>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2A"/>
    <w:rsid w:val="003F59E5"/>
    <w:rsid w:val="003F5D87"/>
    <w:rsid w:val="003F5E73"/>
    <w:rsid w:val="003F5EAE"/>
    <w:rsid w:val="003F5FC5"/>
    <w:rsid w:val="003F6815"/>
    <w:rsid w:val="003F6928"/>
    <w:rsid w:val="003F6A50"/>
    <w:rsid w:val="003F6B6F"/>
    <w:rsid w:val="003F6BF4"/>
    <w:rsid w:val="003F6C44"/>
    <w:rsid w:val="003F6C64"/>
    <w:rsid w:val="003F6F6D"/>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7D5"/>
    <w:rsid w:val="00400A15"/>
    <w:rsid w:val="00400B04"/>
    <w:rsid w:val="00400C54"/>
    <w:rsid w:val="00400F33"/>
    <w:rsid w:val="00401074"/>
    <w:rsid w:val="0040123D"/>
    <w:rsid w:val="00401424"/>
    <w:rsid w:val="004016D7"/>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1B7"/>
    <w:rsid w:val="00405496"/>
    <w:rsid w:val="00405856"/>
    <w:rsid w:val="00405998"/>
    <w:rsid w:val="00405C6B"/>
    <w:rsid w:val="00405CD4"/>
    <w:rsid w:val="00405E95"/>
    <w:rsid w:val="004060B8"/>
    <w:rsid w:val="004061EC"/>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695"/>
    <w:rsid w:val="00411737"/>
    <w:rsid w:val="00411924"/>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716"/>
    <w:rsid w:val="00414A42"/>
    <w:rsid w:val="00414A44"/>
    <w:rsid w:val="00414AE5"/>
    <w:rsid w:val="00414B1D"/>
    <w:rsid w:val="00414B52"/>
    <w:rsid w:val="00414D7A"/>
    <w:rsid w:val="0041515C"/>
    <w:rsid w:val="0041523C"/>
    <w:rsid w:val="0041540D"/>
    <w:rsid w:val="004155AC"/>
    <w:rsid w:val="0041592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0B90"/>
    <w:rsid w:val="00421138"/>
    <w:rsid w:val="0042113E"/>
    <w:rsid w:val="00421309"/>
    <w:rsid w:val="00421491"/>
    <w:rsid w:val="00421641"/>
    <w:rsid w:val="00421A16"/>
    <w:rsid w:val="00421D84"/>
    <w:rsid w:val="0042239F"/>
    <w:rsid w:val="004223F4"/>
    <w:rsid w:val="004226C0"/>
    <w:rsid w:val="004229E9"/>
    <w:rsid w:val="00422A38"/>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C15"/>
    <w:rsid w:val="00425DB0"/>
    <w:rsid w:val="00425FC5"/>
    <w:rsid w:val="00425FD7"/>
    <w:rsid w:val="0042617D"/>
    <w:rsid w:val="004261DF"/>
    <w:rsid w:val="0042625B"/>
    <w:rsid w:val="00426280"/>
    <w:rsid w:val="004262CA"/>
    <w:rsid w:val="004267D5"/>
    <w:rsid w:val="00426A51"/>
    <w:rsid w:val="00426ADB"/>
    <w:rsid w:val="00426DA0"/>
    <w:rsid w:val="0042706A"/>
    <w:rsid w:val="004270AC"/>
    <w:rsid w:val="0042716F"/>
    <w:rsid w:val="004272A2"/>
    <w:rsid w:val="004272F5"/>
    <w:rsid w:val="00427401"/>
    <w:rsid w:val="004278C2"/>
    <w:rsid w:val="004279D3"/>
    <w:rsid w:val="00427F46"/>
    <w:rsid w:val="00427FAF"/>
    <w:rsid w:val="00430465"/>
    <w:rsid w:val="004309EF"/>
    <w:rsid w:val="00430A0A"/>
    <w:rsid w:val="00430AF1"/>
    <w:rsid w:val="00430DA8"/>
    <w:rsid w:val="00430E22"/>
    <w:rsid w:val="00431164"/>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029"/>
    <w:rsid w:val="004340EE"/>
    <w:rsid w:val="004345CA"/>
    <w:rsid w:val="004346E4"/>
    <w:rsid w:val="00434783"/>
    <w:rsid w:val="0043485C"/>
    <w:rsid w:val="004349A7"/>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7E9"/>
    <w:rsid w:val="00436976"/>
    <w:rsid w:val="004369B0"/>
    <w:rsid w:val="00436E7B"/>
    <w:rsid w:val="00436F22"/>
    <w:rsid w:val="00436FD9"/>
    <w:rsid w:val="00437121"/>
    <w:rsid w:val="004372E6"/>
    <w:rsid w:val="004374BC"/>
    <w:rsid w:val="004375A6"/>
    <w:rsid w:val="00437758"/>
    <w:rsid w:val="004378AF"/>
    <w:rsid w:val="00437BA2"/>
    <w:rsid w:val="00437BF4"/>
    <w:rsid w:val="00437C06"/>
    <w:rsid w:val="00437DAD"/>
    <w:rsid w:val="00437DF8"/>
    <w:rsid w:val="00437E23"/>
    <w:rsid w:val="00440032"/>
    <w:rsid w:val="00440073"/>
    <w:rsid w:val="004400F2"/>
    <w:rsid w:val="004401CD"/>
    <w:rsid w:val="004401D6"/>
    <w:rsid w:val="004405E0"/>
    <w:rsid w:val="00440733"/>
    <w:rsid w:val="004407D0"/>
    <w:rsid w:val="004407E5"/>
    <w:rsid w:val="004407F5"/>
    <w:rsid w:val="00440816"/>
    <w:rsid w:val="00440936"/>
    <w:rsid w:val="004409D2"/>
    <w:rsid w:val="00440D39"/>
    <w:rsid w:val="00440F1A"/>
    <w:rsid w:val="0044165A"/>
    <w:rsid w:val="00441711"/>
    <w:rsid w:val="0044181C"/>
    <w:rsid w:val="00441C22"/>
    <w:rsid w:val="00442188"/>
    <w:rsid w:val="00442196"/>
    <w:rsid w:val="0044241E"/>
    <w:rsid w:val="004424F6"/>
    <w:rsid w:val="004425F1"/>
    <w:rsid w:val="004426F8"/>
    <w:rsid w:val="004428DC"/>
    <w:rsid w:val="00442A6A"/>
    <w:rsid w:val="00442C22"/>
    <w:rsid w:val="00442CB0"/>
    <w:rsid w:val="00442D1D"/>
    <w:rsid w:val="00442EF8"/>
    <w:rsid w:val="00442F97"/>
    <w:rsid w:val="0044304C"/>
    <w:rsid w:val="00443607"/>
    <w:rsid w:val="00443626"/>
    <w:rsid w:val="00443902"/>
    <w:rsid w:val="00443AFE"/>
    <w:rsid w:val="00443C6B"/>
    <w:rsid w:val="00443D40"/>
    <w:rsid w:val="0044413E"/>
    <w:rsid w:val="004441C1"/>
    <w:rsid w:val="004441FA"/>
    <w:rsid w:val="004443E7"/>
    <w:rsid w:val="004443FA"/>
    <w:rsid w:val="0044455D"/>
    <w:rsid w:val="0044458C"/>
    <w:rsid w:val="004445A4"/>
    <w:rsid w:val="00444702"/>
    <w:rsid w:val="00444744"/>
    <w:rsid w:val="004447C4"/>
    <w:rsid w:val="004447F4"/>
    <w:rsid w:val="0044485F"/>
    <w:rsid w:val="0044487F"/>
    <w:rsid w:val="00444EAC"/>
    <w:rsid w:val="0044554D"/>
    <w:rsid w:val="004455FA"/>
    <w:rsid w:val="0044562E"/>
    <w:rsid w:val="00445915"/>
    <w:rsid w:val="00445931"/>
    <w:rsid w:val="00445B5B"/>
    <w:rsid w:val="00445B5E"/>
    <w:rsid w:val="00445B71"/>
    <w:rsid w:val="00445C46"/>
    <w:rsid w:val="00445D43"/>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216"/>
    <w:rsid w:val="00447499"/>
    <w:rsid w:val="00447568"/>
    <w:rsid w:val="004475B2"/>
    <w:rsid w:val="00447684"/>
    <w:rsid w:val="004476E3"/>
    <w:rsid w:val="00447976"/>
    <w:rsid w:val="00447F48"/>
    <w:rsid w:val="00450017"/>
    <w:rsid w:val="004500DB"/>
    <w:rsid w:val="004501BC"/>
    <w:rsid w:val="00450231"/>
    <w:rsid w:val="004502CC"/>
    <w:rsid w:val="004507D4"/>
    <w:rsid w:val="004508BF"/>
    <w:rsid w:val="004509BB"/>
    <w:rsid w:val="004509F8"/>
    <w:rsid w:val="00450A08"/>
    <w:rsid w:val="00450AFA"/>
    <w:rsid w:val="00450BC0"/>
    <w:rsid w:val="00450BE5"/>
    <w:rsid w:val="00450D01"/>
    <w:rsid w:val="004510A7"/>
    <w:rsid w:val="004510AE"/>
    <w:rsid w:val="004512CD"/>
    <w:rsid w:val="004512E9"/>
    <w:rsid w:val="00451542"/>
    <w:rsid w:val="004516D0"/>
    <w:rsid w:val="0045171F"/>
    <w:rsid w:val="004517B8"/>
    <w:rsid w:val="004517CD"/>
    <w:rsid w:val="004519BC"/>
    <w:rsid w:val="004523B5"/>
    <w:rsid w:val="004524DE"/>
    <w:rsid w:val="004524E7"/>
    <w:rsid w:val="004526FD"/>
    <w:rsid w:val="00452746"/>
    <w:rsid w:val="0045286A"/>
    <w:rsid w:val="00452B10"/>
    <w:rsid w:val="00452C16"/>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4F9C"/>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A82"/>
    <w:rsid w:val="00456A9B"/>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33"/>
    <w:rsid w:val="00457C6C"/>
    <w:rsid w:val="00457D46"/>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119"/>
    <w:rsid w:val="00462153"/>
    <w:rsid w:val="00462274"/>
    <w:rsid w:val="00462527"/>
    <w:rsid w:val="00462A21"/>
    <w:rsid w:val="00462A81"/>
    <w:rsid w:val="00462B0C"/>
    <w:rsid w:val="00462B28"/>
    <w:rsid w:val="00462FA5"/>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928"/>
    <w:rsid w:val="00464A9B"/>
    <w:rsid w:val="00464BD7"/>
    <w:rsid w:val="00465288"/>
    <w:rsid w:val="00465401"/>
    <w:rsid w:val="004658FC"/>
    <w:rsid w:val="00465BE0"/>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99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0F4"/>
    <w:rsid w:val="00471264"/>
    <w:rsid w:val="00471299"/>
    <w:rsid w:val="004712AE"/>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2D3"/>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6F0"/>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169"/>
    <w:rsid w:val="0047793C"/>
    <w:rsid w:val="00477A1F"/>
    <w:rsid w:val="00477B54"/>
    <w:rsid w:val="00477E4F"/>
    <w:rsid w:val="00477FFA"/>
    <w:rsid w:val="00480105"/>
    <w:rsid w:val="004802D3"/>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29E"/>
    <w:rsid w:val="00482379"/>
    <w:rsid w:val="004823C4"/>
    <w:rsid w:val="0048242E"/>
    <w:rsid w:val="00482545"/>
    <w:rsid w:val="0048273F"/>
    <w:rsid w:val="00482866"/>
    <w:rsid w:val="004829CA"/>
    <w:rsid w:val="00482B89"/>
    <w:rsid w:val="00482E24"/>
    <w:rsid w:val="00482E44"/>
    <w:rsid w:val="00483105"/>
    <w:rsid w:val="0048341F"/>
    <w:rsid w:val="00483421"/>
    <w:rsid w:val="00483689"/>
    <w:rsid w:val="0048370B"/>
    <w:rsid w:val="00483954"/>
    <w:rsid w:val="00483990"/>
    <w:rsid w:val="00483A3E"/>
    <w:rsid w:val="00483AAA"/>
    <w:rsid w:val="00483B22"/>
    <w:rsid w:val="00483B48"/>
    <w:rsid w:val="00483E1F"/>
    <w:rsid w:val="00483E45"/>
    <w:rsid w:val="00483F80"/>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87FAB"/>
    <w:rsid w:val="004906DE"/>
    <w:rsid w:val="004908E1"/>
    <w:rsid w:val="00490C0F"/>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610"/>
    <w:rsid w:val="004937E4"/>
    <w:rsid w:val="0049394F"/>
    <w:rsid w:val="00493A48"/>
    <w:rsid w:val="00493DC0"/>
    <w:rsid w:val="00493E78"/>
    <w:rsid w:val="00493E9B"/>
    <w:rsid w:val="00494210"/>
    <w:rsid w:val="004942C3"/>
    <w:rsid w:val="004945FF"/>
    <w:rsid w:val="004946BF"/>
    <w:rsid w:val="00494C1A"/>
    <w:rsid w:val="00494C34"/>
    <w:rsid w:val="00494C9E"/>
    <w:rsid w:val="00494D97"/>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B0"/>
    <w:rsid w:val="00497CCA"/>
    <w:rsid w:val="00497D24"/>
    <w:rsid w:val="00497D71"/>
    <w:rsid w:val="00497E37"/>
    <w:rsid w:val="004A004D"/>
    <w:rsid w:val="004A00B8"/>
    <w:rsid w:val="004A0205"/>
    <w:rsid w:val="004A0407"/>
    <w:rsid w:val="004A0550"/>
    <w:rsid w:val="004A0576"/>
    <w:rsid w:val="004A0697"/>
    <w:rsid w:val="004A072E"/>
    <w:rsid w:val="004A0810"/>
    <w:rsid w:val="004A0910"/>
    <w:rsid w:val="004A098F"/>
    <w:rsid w:val="004A0BB0"/>
    <w:rsid w:val="004A0C2E"/>
    <w:rsid w:val="004A0CB6"/>
    <w:rsid w:val="004A0D0F"/>
    <w:rsid w:val="004A0EA6"/>
    <w:rsid w:val="004A0EAB"/>
    <w:rsid w:val="004A0EF6"/>
    <w:rsid w:val="004A112C"/>
    <w:rsid w:val="004A1229"/>
    <w:rsid w:val="004A12B0"/>
    <w:rsid w:val="004A12B4"/>
    <w:rsid w:val="004A130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589"/>
    <w:rsid w:val="004A3A53"/>
    <w:rsid w:val="004A3B1F"/>
    <w:rsid w:val="004A3B75"/>
    <w:rsid w:val="004A3C44"/>
    <w:rsid w:val="004A3CD9"/>
    <w:rsid w:val="004A3D3A"/>
    <w:rsid w:val="004A3DAC"/>
    <w:rsid w:val="004A3F75"/>
    <w:rsid w:val="004A40C1"/>
    <w:rsid w:val="004A4130"/>
    <w:rsid w:val="004A4221"/>
    <w:rsid w:val="004A43EF"/>
    <w:rsid w:val="004A4706"/>
    <w:rsid w:val="004A4838"/>
    <w:rsid w:val="004A4884"/>
    <w:rsid w:val="004A48A1"/>
    <w:rsid w:val="004A4E8C"/>
    <w:rsid w:val="004A4EB8"/>
    <w:rsid w:val="004A4F83"/>
    <w:rsid w:val="004A503C"/>
    <w:rsid w:val="004A5064"/>
    <w:rsid w:val="004A51E4"/>
    <w:rsid w:val="004A5834"/>
    <w:rsid w:val="004A5A64"/>
    <w:rsid w:val="004A5B98"/>
    <w:rsid w:val="004A5BD3"/>
    <w:rsid w:val="004A5C50"/>
    <w:rsid w:val="004A5D4A"/>
    <w:rsid w:val="004A5EDB"/>
    <w:rsid w:val="004A6514"/>
    <w:rsid w:val="004A66B2"/>
    <w:rsid w:val="004A6799"/>
    <w:rsid w:val="004A697A"/>
    <w:rsid w:val="004A6A87"/>
    <w:rsid w:val="004A6BDB"/>
    <w:rsid w:val="004A6CF1"/>
    <w:rsid w:val="004A73DD"/>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1C"/>
    <w:rsid w:val="004B0679"/>
    <w:rsid w:val="004B0767"/>
    <w:rsid w:val="004B0AD3"/>
    <w:rsid w:val="004B0B7B"/>
    <w:rsid w:val="004B0BD7"/>
    <w:rsid w:val="004B0C41"/>
    <w:rsid w:val="004B0EDA"/>
    <w:rsid w:val="004B0F93"/>
    <w:rsid w:val="004B1382"/>
    <w:rsid w:val="004B14A3"/>
    <w:rsid w:val="004B1741"/>
    <w:rsid w:val="004B17C7"/>
    <w:rsid w:val="004B1A10"/>
    <w:rsid w:val="004B1EF6"/>
    <w:rsid w:val="004B1FB9"/>
    <w:rsid w:val="004B22FE"/>
    <w:rsid w:val="004B2381"/>
    <w:rsid w:val="004B2623"/>
    <w:rsid w:val="004B2624"/>
    <w:rsid w:val="004B2BF4"/>
    <w:rsid w:val="004B2C10"/>
    <w:rsid w:val="004B2C75"/>
    <w:rsid w:val="004B2EF5"/>
    <w:rsid w:val="004B34E7"/>
    <w:rsid w:val="004B3662"/>
    <w:rsid w:val="004B3835"/>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CDA"/>
    <w:rsid w:val="004B4D13"/>
    <w:rsid w:val="004B4F38"/>
    <w:rsid w:val="004B52BD"/>
    <w:rsid w:val="004B52BF"/>
    <w:rsid w:val="004B553A"/>
    <w:rsid w:val="004B5590"/>
    <w:rsid w:val="004B5750"/>
    <w:rsid w:val="004B57BE"/>
    <w:rsid w:val="004B5EF3"/>
    <w:rsid w:val="004B5F03"/>
    <w:rsid w:val="004B5FE3"/>
    <w:rsid w:val="004B609A"/>
    <w:rsid w:val="004B630C"/>
    <w:rsid w:val="004B657E"/>
    <w:rsid w:val="004B65F9"/>
    <w:rsid w:val="004B660E"/>
    <w:rsid w:val="004B66C3"/>
    <w:rsid w:val="004B6703"/>
    <w:rsid w:val="004B68FE"/>
    <w:rsid w:val="004B6BC2"/>
    <w:rsid w:val="004B6D6B"/>
    <w:rsid w:val="004B6E2B"/>
    <w:rsid w:val="004B7025"/>
    <w:rsid w:val="004B707D"/>
    <w:rsid w:val="004B71A1"/>
    <w:rsid w:val="004B7332"/>
    <w:rsid w:val="004B7350"/>
    <w:rsid w:val="004B7577"/>
    <w:rsid w:val="004B7621"/>
    <w:rsid w:val="004B7892"/>
    <w:rsid w:val="004B7910"/>
    <w:rsid w:val="004B7932"/>
    <w:rsid w:val="004B79F3"/>
    <w:rsid w:val="004B7E5C"/>
    <w:rsid w:val="004B7F63"/>
    <w:rsid w:val="004C0109"/>
    <w:rsid w:val="004C01A5"/>
    <w:rsid w:val="004C01C8"/>
    <w:rsid w:val="004C0273"/>
    <w:rsid w:val="004C08A6"/>
    <w:rsid w:val="004C08C2"/>
    <w:rsid w:val="004C08DC"/>
    <w:rsid w:val="004C0933"/>
    <w:rsid w:val="004C0BEE"/>
    <w:rsid w:val="004C0CD4"/>
    <w:rsid w:val="004C0D56"/>
    <w:rsid w:val="004C0E56"/>
    <w:rsid w:val="004C0F85"/>
    <w:rsid w:val="004C1408"/>
    <w:rsid w:val="004C1661"/>
    <w:rsid w:val="004C16C4"/>
    <w:rsid w:val="004C1882"/>
    <w:rsid w:val="004C1A43"/>
    <w:rsid w:val="004C1B95"/>
    <w:rsid w:val="004C1FF1"/>
    <w:rsid w:val="004C2333"/>
    <w:rsid w:val="004C2408"/>
    <w:rsid w:val="004C2433"/>
    <w:rsid w:val="004C24F7"/>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D3E"/>
    <w:rsid w:val="004C4E01"/>
    <w:rsid w:val="004C51D5"/>
    <w:rsid w:val="004C545C"/>
    <w:rsid w:val="004C5628"/>
    <w:rsid w:val="004C56E1"/>
    <w:rsid w:val="004C56FF"/>
    <w:rsid w:val="004C59C6"/>
    <w:rsid w:val="004C5D2F"/>
    <w:rsid w:val="004C5F0A"/>
    <w:rsid w:val="004C6380"/>
    <w:rsid w:val="004C6397"/>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622"/>
    <w:rsid w:val="004C7711"/>
    <w:rsid w:val="004C7746"/>
    <w:rsid w:val="004C7771"/>
    <w:rsid w:val="004C7860"/>
    <w:rsid w:val="004C78A4"/>
    <w:rsid w:val="004C7A99"/>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7F4"/>
    <w:rsid w:val="004D1831"/>
    <w:rsid w:val="004D1A13"/>
    <w:rsid w:val="004D1E0B"/>
    <w:rsid w:val="004D1EE9"/>
    <w:rsid w:val="004D1F4D"/>
    <w:rsid w:val="004D20A7"/>
    <w:rsid w:val="004D230D"/>
    <w:rsid w:val="004D2560"/>
    <w:rsid w:val="004D2604"/>
    <w:rsid w:val="004D272F"/>
    <w:rsid w:val="004D27D9"/>
    <w:rsid w:val="004D2835"/>
    <w:rsid w:val="004D28DD"/>
    <w:rsid w:val="004D2A35"/>
    <w:rsid w:val="004D2A67"/>
    <w:rsid w:val="004D2B17"/>
    <w:rsid w:val="004D2C7C"/>
    <w:rsid w:val="004D2CF4"/>
    <w:rsid w:val="004D2F3C"/>
    <w:rsid w:val="004D3129"/>
    <w:rsid w:val="004D3374"/>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4F41"/>
    <w:rsid w:val="004D5068"/>
    <w:rsid w:val="004D5103"/>
    <w:rsid w:val="004D511F"/>
    <w:rsid w:val="004D5170"/>
    <w:rsid w:val="004D5242"/>
    <w:rsid w:val="004D5244"/>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6A"/>
    <w:rsid w:val="004D6DEE"/>
    <w:rsid w:val="004D6F70"/>
    <w:rsid w:val="004D7592"/>
    <w:rsid w:val="004D7674"/>
    <w:rsid w:val="004D79B9"/>
    <w:rsid w:val="004D79DD"/>
    <w:rsid w:val="004D7C9B"/>
    <w:rsid w:val="004D7E0F"/>
    <w:rsid w:val="004D7F29"/>
    <w:rsid w:val="004E00E5"/>
    <w:rsid w:val="004E03FB"/>
    <w:rsid w:val="004E0576"/>
    <w:rsid w:val="004E05BB"/>
    <w:rsid w:val="004E06D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3E4"/>
    <w:rsid w:val="004E35B6"/>
    <w:rsid w:val="004E35F2"/>
    <w:rsid w:val="004E3829"/>
    <w:rsid w:val="004E3C6A"/>
    <w:rsid w:val="004E3CCD"/>
    <w:rsid w:val="004E4759"/>
    <w:rsid w:val="004E476E"/>
    <w:rsid w:val="004E485A"/>
    <w:rsid w:val="004E48F6"/>
    <w:rsid w:val="004E4B5D"/>
    <w:rsid w:val="004E4C99"/>
    <w:rsid w:val="004E4D88"/>
    <w:rsid w:val="004E4E4F"/>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57"/>
    <w:rsid w:val="004E7C8D"/>
    <w:rsid w:val="004F0131"/>
    <w:rsid w:val="004F021D"/>
    <w:rsid w:val="004F0308"/>
    <w:rsid w:val="004F04E8"/>
    <w:rsid w:val="004F052B"/>
    <w:rsid w:val="004F06B7"/>
    <w:rsid w:val="004F092C"/>
    <w:rsid w:val="004F0DB8"/>
    <w:rsid w:val="004F0DFA"/>
    <w:rsid w:val="004F0E04"/>
    <w:rsid w:val="004F0F4D"/>
    <w:rsid w:val="004F11CC"/>
    <w:rsid w:val="004F1744"/>
    <w:rsid w:val="004F1756"/>
    <w:rsid w:val="004F175B"/>
    <w:rsid w:val="004F177A"/>
    <w:rsid w:val="004F1802"/>
    <w:rsid w:val="004F1826"/>
    <w:rsid w:val="004F1871"/>
    <w:rsid w:val="004F1872"/>
    <w:rsid w:val="004F1A0E"/>
    <w:rsid w:val="004F1A63"/>
    <w:rsid w:val="004F1B1F"/>
    <w:rsid w:val="004F21BC"/>
    <w:rsid w:val="004F2287"/>
    <w:rsid w:val="004F2376"/>
    <w:rsid w:val="004F2580"/>
    <w:rsid w:val="004F2882"/>
    <w:rsid w:val="004F28E1"/>
    <w:rsid w:val="004F36F3"/>
    <w:rsid w:val="004F3736"/>
    <w:rsid w:val="004F373E"/>
    <w:rsid w:val="004F3846"/>
    <w:rsid w:val="004F3906"/>
    <w:rsid w:val="004F39C0"/>
    <w:rsid w:val="004F3A1D"/>
    <w:rsid w:val="004F3A2A"/>
    <w:rsid w:val="004F3D5B"/>
    <w:rsid w:val="004F3F3F"/>
    <w:rsid w:val="004F411F"/>
    <w:rsid w:val="004F4159"/>
    <w:rsid w:val="004F4614"/>
    <w:rsid w:val="004F4984"/>
    <w:rsid w:val="004F49A0"/>
    <w:rsid w:val="004F4C56"/>
    <w:rsid w:val="004F4DAD"/>
    <w:rsid w:val="004F4DBA"/>
    <w:rsid w:val="004F4E66"/>
    <w:rsid w:val="004F4EE1"/>
    <w:rsid w:val="004F4FA9"/>
    <w:rsid w:val="004F4FE1"/>
    <w:rsid w:val="004F505B"/>
    <w:rsid w:val="004F52C2"/>
    <w:rsid w:val="004F5483"/>
    <w:rsid w:val="004F5579"/>
    <w:rsid w:val="004F58D5"/>
    <w:rsid w:val="004F5A8F"/>
    <w:rsid w:val="004F5D58"/>
    <w:rsid w:val="004F5EC8"/>
    <w:rsid w:val="004F6151"/>
    <w:rsid w:val="004F6265"/>
    <w:rsid w:val="004F6405"/>
    <w:rsid w:val="004F6705"/>
    <w:rsid w:val="004F68F9"/>
    <w:rsid w:val="004F6947"/>
    <w:rsid w:val="004F6A7B"/>
    <w:rsid w:val="004F6DC5"/>
    <w:rsid w:val="004F6DDD"/>
    <w:rsid w:val="004F6ECF"/>
    <w:rsid w:val="004F71C3"/>
    <w:rsid w:val="004F7211"/>
    <w:rsid w:val="004F74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3CB"/>
    <w:rsid w:val="005016C7"/>
    <w:rsid w:val="005018D3"/>
    <w:rsid w:val="00501910"/>
    <w:rsid w:val="005019D7"/>
    <w:rsid w:val="00501A39"/>
    <w:rsid w:val="00501AB2"/>
    <w:rsid w:val="00501F5B"/>
    <w:rsid w:val="0050215E"/>
    <w:rsid w:val="0050231A"/>
    <w:rsid w:val="0050262C"/>
    <w:rsid w:val="00502763"/>
    <w:rsid w:val="00502AEF"/>
    <w:rsid w:val="00502BBA"/>
    <w:rsid w:val="00502D23"/>
    <w:rsid w:val="00502DE4"/>
    <w:rsid w:val="0050310C"/>
    <w:rsid w:val="005031DB"/>
    <w:rsid w:val="005031FE"/>
    <w:rsid w:val="00503333"/>
    <w:rsid w:val="0050353F"/>
    <w:rsid w:val="00503658"/>
    <w:rsid w:val="005036F2"/>
    <w:rsid w:val="00503A13"/>
    <w:rsid w:val="00504082"/>
    <w:rsid w:val="005041FD"/>
    <w:rsid w:val="00504463"/>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5FF3"/>
    <w:rsid w:val="005063FC"/>
    <w:rsid w:val="0050672E"/>
    <w:rsid w:val="00506A42"/>
    <w:rsid w:val="00506D42"/>
    <w:rsid w:val="00506D7F"/>
    <w:rsid w:val="00506E98"/>
    <w:rsid w:val="00506EA8"/>
    <w:rsid w:val="00506F16"/>
    <w:rsid w:val="005071B5"/>
    <w:rsid w:val="005073DD"/>
    <w:rsid w:val="0050741D"/>
    <w:rsid w:val="0050743A"/>
    <w:rsid w:val="005074C6"/>
    <w:rsid w:val="00507A01"/>
    <w:rsid w:val="00507B57"/>
    <w:rsid w:val="00507BC8"/>
    <w:rsid w:val="00507C77"/>
    <w:rsid w:val="00507E46"/>
    <w:rsid w:val="00510334"/>
    <w:rsid w:val="00510551"/>
    <w:rsid w:val="005107E7"/>
    <w:rsid w:val="005108C5"/>
    <w:rsid w:val="00510BB7"/>
    <w:rsid w:val="00510FA7"/>
    <w:rsid w:val="0051101D"/>
    <w:rsid w:val="00511365"/>
    <w:rsid w:val="005117D8"/>
    <w:rsid w:val="0051191F"/>
    <w:rsid w:val="005119A6"/>
    <w:rsid w:val="00511A96"/>
    <w:rsid w:val="0051219B"/>
    <w:rsid w:val="0051222E"/>
    <w:rsid w:val="0051224F"/>
    <w:rsid w:val="00512371"/>
    <w:rsid w:val="005123E8"/>
    <w:rsid w:val="00512576"/>
    <w:rsid w:val="0051267E"/>
    <w:rsid w:val="005126EB"/>
    <w:rsid w:val="00512C41"/>
    <w:rsid w:val="00512DA6"/>
    <w:rsid w:val="00512E0D"/>
    <w:rsid w:val="00512F5F"/>
    <w:rsid w:val="00513047"/>
    <w:rsid w:val="0051304E"/>
    <w:rsid w:val="0051332C"/>
    <w:rsid w:val="0051362F"/>
    <w:rsid w:val="00513798"/>
    <w:rsid w:val="00513930"/>
    <w:rsid w:val="00513B1A"/>
    <w:rsid w:val="00513D1A"/>
    <w:rsid w:val="00513DD9"/>
    <w:rsid w:val="00514376"/>
    <w:rsid w:val="005145A5"/>
    <w:rsid w:val="0051462D"/>
    <w:rsid w:val="00514662"/>
    <w:rsid w:val="0051466C"/>
    <w:rsid w:val="005147F6"/>
    <w:rsid w:val="00514DC0"/>
    <w:rsid w:val="00514E34"/>
    <w:rsid w:val="00514EFD"/>
    <w:rsid w:val="00514F5F"/>
    <w:rsid w:val="0051518E"/>
    <w:rsid w:val="00515392"/>
    <w:rsid w:val="00515764"/>
    <w:rsid w:val="0051589C"/>
    <w:rsid w:val="005158D0"/>
    <w:rsid w:val="005159E5"/>
    <w:rsid w:val="00515D6F"/>
    <w:rsid w:val="005161E5"/>
    <w:rsid w:val="005162F5"/>
    <w:rsid w:val="0051634C"/>
    <w:rsid w:val="0051641D"/>
    <w:rsid w:val="00516478"/>
    <w:rsid w:val="005169DC"/>
    <w:rsid w:val="00516CB5"/>
    <w:rsid w:val="00516D05"/>
    <w:rsid w:val="00516D54"/>
    <w:rsid w:val="00516D91"/>
    <w:rsid w:val="00516E2C"/>
    <w:rsid w:val="00517229"/>
    <w:rsid w:val="0051732C"/>
    <w:rsid w:val="0051754B"/>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0D"/>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2DB"/>
    <w:rsid w:val="00525409"/>
    <w:rsid w:val="0052556C"/>
    <w:rsid w:val="00525692"/>
    <w:rsid w:val="0052598B"/>
    <w:rsid w:val="00525A17"/>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58"/>
    <w:rsid w:val="005319DC"/>
    <w:rsid w:val="00531B97"/>
    <w:rsid w:val="00531C6B"/>
    <w:rsid w:val="00531C86"/>
    <w:rsid w:val="00531D17"/>
    <w:rsid w:val="00531F8B"/>
    <w:rsid w:val="0053201F"/>
    <w:rsid w:val="00532284"/>
    <w:rsid w:val="005322B5"/>
    <w:rsid w:val="0053256C"/>
    <w:rsid w:val="005328F2"/>
    <w:rsid w:val="00532A78"/>
    <w:rsid w:val="00532E49"/>
    <w:rsid w:val="00532FD3"/>
    <w:rsid w:val="00533101"/>
    <w:rsid w:val="00533486"/>
    <w:rsid w:val="005334CC"/>
    <w:rsid w:val="005334FC"/>
    <w:rsid w:val="00533627"/>
    <w:rsid w:val="0053363D"/>
    <w:rsid w:val="005339CF"/>
    <w:rsid w:val="00533DB7"/>
    <w:rsid w:val="00533E89"/>
    <w:rsid w:val="00534320"/>
    <w:rsid w:val="00534584"/>
    <w:rsid w:val="00534AED"/>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3DB"/>
    <w:rsid w:val="00540607"/>
    <w:rsid w:val="005407CE"/>
    <w:rsid w:val="00540934"/>
    <w:rsid w:val="00540983"/>
    <w:rsid w:val="00540A8B"/>
    <w:rsid w:val="0054102A"/>
    <w:rsid w:val="00541349"/>
    <w:rsid w:val="005413D8"/>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29C"/>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47F85"/>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B4F"/>
    <w:rsid w:val="00551ED7"/>
    <w:rsid w:val="0055202A"/>
    <w:rsid w:val="0055251E"/>
    <w:rsid w:val="0055288D"/>
    <w:rsid w:val="005528BC"/>
    <w:rsid w:val="00552911"/>
    <w:rsid w:val="00552CC9"/>
    <w:rsid w:val="0055333C"/>
    <w:rsid w:val="005534FE"/>
    <w:rsid w:val="005538A7"/>
    <w:rsid w:val="00553D58"/>
    <w:rsid w:val="00553E88"/>
    <w:rsid w:val="00553F30"/>
    <w:rsid w:val="00553F69"/>
    <w:rsid w:val="00553FAB"/>
    <w:rsid w:val="005540BF"/>
    <w:rsid w:val="005543A4"/>
    <w:rsid w:val="00554732"/>
    <w:rsid w:val="005548B3"/>
    <w:rsid w:val="00554A07"/>
    <w:rsid w:val="00554E76"/>
    <w:rsid w:val="005554FB"/>
    <w:rsid w:val="0055553E"/>
    <w:rsid w:val="0055566B"/>
    <w:rsid w:val="0055573A"/>
    <w:rsid w:val="0055588F"/>
    <w:rsid w:val="00555A37"/>
    <w:rsid w:val="00555A3F"/>
    <w:rsid w:val="00555BF7"/>
    <w:rsid w:val="00555C72"/>
    <w:rsid w:val="00555D36"/>
    <w:rsid w:val="00555D6F"/>
    <w:rsid w:val="00555E56"/>
    <w:rsid w:val="00555FBD"/>
    <w:rsid w:val="0055603D"/>
    <w:rsid w:val="005561E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317"/>
    <w:rsid w:val="00557623"/>
    <w:rsid w:val="00557720"/>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BBB"/>
    <w:rsid w:val="00563E5E"/>
    <w:rsid w:val="00563ECF"/>
    <w:rsid w:val="00564266"/>
    <w:rsid w:val="005642B4"/>
    <w:rsid w:val="00564462"/>
    <w:rsid w:val="00564485"/>
    <w:rsid w:val="00564500"/>
    <w:rsid w:val="0056469F"/>
    <w:rsid w:val="00564767"/>
    <w:rsid w:val="005647DD"/>
    <w:rsid w:val="00564978"/>
    <w:rsid w:val="00564D72"/>
    <w:rsid w:val="00564DBA"/>
    <w:rsid w:val="00564EE2"/>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3C5"/>
    <w:rsid w:val="0057043E"/>
    <w:rsid w:val="00570716"/>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85B"/>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3A3"/>
    <w:rsid w:val="00573620"/>
    <w:rsid w:val="005736CD"/>
    <w:rsid w:val="00573788"/>
    <w:rsid w:val="00573A0F"/>
    <w:rsid w:val="00573A19"/>
    <w:rsid w:val="00573AA2"/>
    <w:rsid w:val="00573C54"/>
    <w:rsid w:val="00573CC3"/>
    <w:rsid w:val="00573ED0"/>
    <w:rsid w:val="005741DC"/>
    <w:rsid w:val="00574403"/>
    <w:rsid w:val="00574766"/>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BC4"/>
    <w:rsid w:val="00576E05"/>
    <w:rsid w:val="00576EEC"/>
    <w:rsid w:val="0057728B"/>
    <w:rsid w:val="005773A0"/>
    <w:rsid w:val="005774E6"/>
    <w:rsid w:val="00577663"/>
    <w:rsid w:val="00577772"/>
    <w:rsid w:val="005778BB"/>
    <w:rsid w:val="005778CF"/>
    <w:rsid w:val="00577990"/>
    <w:rsid w:val="0057799E"/>
    <w:rsid w:val="00577AA9"/>
    <w:rsid w:val="00577D5C"/>
    <w:rsid w:val="00577D7B"/>
    <w:rsid w:val="00577ED1"/>
    <w:rsid w:val="00577F31"/>
    <w:rsid w:val="0058024E"/>
    <w:rsid w:val="00580323"/>
    <w:rsid w:val="0058043D"/>
    <w:rsid w:val="00580468"/>
    <w:rsid w:val="005804E4"/>
    <w:rsid w:val="005805C6"/>
    <w:rsid w:val="00580836"/>
    <w:rsid w:val="00580F06"/>
    <w:rsid w:val="00580F15"/>
    <w:rsid w:val="005810A5"/>
    <w:rsid w:val="0058135B"/>
    <w:rsid w:val="00581859"/>
    <w:rsid w:val="0058185F"/>
    <w:rsid w:val="005819F1"/>
    <w:rsid w:val="00581AFB"/>
    <w:rsid w:val="00581BC3"/>
    <w:rsid w:val="00581D24"/>
    <w:rsid w:val="00581D88"/>
    <w:rsid w:val="00581E00"/>
    <w:rsid w:val="00581E70"/>
    <w:rsid w:val="005820A9"/>
    <w:rsid w:val="005820FB"/>
    <w:rsid w:val="005822F6"/>
    <w:rsid w:val="00582704"/>
    <w:rsid w:val="0058284D"/>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1CE"/>
    <w:rsid w:val="0058465B"/>
    <w:rsid w:val="00584C60"/>
    <w:rsid w:val="00584FFE"/>
    <w:rsid w:val="0058526A"/>
    <w:rsid w:val="00585277"/>
    <w:rsid w:val="005854C5"/>
    <w:rsid w:val="005854C7"/>
    <w:rsid w:val="00585511"/>
    <w:rsid w:val="00585637"/>
    <w:rsid w:val="00585A22"/>
    <w:rsid w:val="00585A80"/>
    <w:rsid w:val="00585D7C"/>
    <w:rsid w:val="00585E5E"/>
    <w:rsid w:val="00586343"/>
    <w:rsid w:val="0058666E"/>
    <w:rsid w:val="00586689"/>
    <w:rsid w:val="005868BA"/>
    <w:rsid w:val="00586E7E"/>
    <w:rsid w:val="00586F5E"/>
    <w:rsid w:val="00586FB1"/>
    <w:rsid w:val="00586FE8"/>
    <w:rsid w:val="0058764C"/>
    <w:rsid w:val="00587C53"/>
    <w:rsid w:val="00590491"/>
    <w:rsid w:val="005905EA"/>
    <w:rsid w:val="005906BB"/>
    <w:rsid w:val="00590A1F"/>
    <w:rsid w:val="00590AA7"/>
    <w:rsid w:val="00590C5A"/>
    <w:rsid w:val="00591461"/>
    <w:rsid w:val="00591618"/>
    <w:rsid w:val="005917F1"/>
    <w:rsid w:val="00591954"/>
    <w:rsid w:val="005919BB"/>
    <w:rsid w:val="00591C51"/>
    <w:rsid w:val="00591CF8"/>
    <w:rsid w:val="00591EC4"/>
    <w:rsid w:val="005925DB"/>
    <w:rsid w:val="00592624"/>
    <w:rsid w:val="005927F0"/>
    <w:rsid w:val="00592861"/>
    <w:rsid w:val="005929D7"/>
    <w:rsid w:val="00592F41"/>
    <w:rsid w:val="00592F44"/>
    <w:rsid w:val="00593069"/>
    <w:rsid w:val="0059313C"/>
    <w:rsid w:val="005932C5"/>
    <w:rsid w:val="0059333A"/>
    <w:rsid w:val="00593A23"/>
    <w:rsid w:val="00593A32"/>
    <w:rsid w:val="00593A6C"/>
    <w:rsid w:val="00593ACD"/>
    <w:rsid w:val="005940AD"/>
    <w:rsid w:val="005942A8"/>
    <w:rsid w:val="00594361"/>
    <w:rsid w:val="005943B4"/>
    <w:rsid w:val="00594465"/>
    <w:rsid w:val="00594721"/>
    <w:rsid w:val="00594726"/>
    <w:rsid w:val="00594BBC"/>
    <w:rsid w:val="00594F97"/>
    <w:rsid w:val="0059555A"/>
    <w:rsid w:val="0059566F"/>
    <w:rsid w:val="00595779"/>
    <w:rsid w:val="00595865"/>
    <w:rsid w:val="00595E21"/>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7A5"/>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B2"/>
    <w:rsid w:val="005A0DE8"/>
    <w:rsid w:val="005A0EF8"/>
    <w:rsid w:val="005A0FBC"/>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DEE"/>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A7F0A"/>
    <w:rsid w:val="005B006C"/>
    <w:rsid w:val="005B0117"/>
    <w:rsid w:val="005B02AE"/>
    <w:rsid w:val="005B0359"/>
    <w:rsid w:val="005B0639"/>
    <w:rsid w:val="005B06B7"/>
    <w:rsid w:val="005B07C4"/>
    <w:rsid w:val="005B0908"/>
    <w:rsid w:val="005B0CA2"/>
    <w:rsid w:val="005B0FEA"/>
    <w:rsid w:val="005B1027"/>
    <w:rsid w:val="005B11C4"/>
    <w:rsid w:val="005B12F7"/>
    <w:rsid w:val="005B1584"/>
    <w:rsid w:val="005B17D9"/>
    <w:rsid w:val="005B1A6E"/>
    <w:rsid w:val="005B1B5B"/>
    <w:rsid w:val="005B1DDE"/>
    <w:rsid w:val="005B1E41"/>
    <w:rsid w:val="005B23FA"/>
    <w:rsid w:val="005B25BB"/>
    <w:rsid w:val="005B2741"/>
    <w:rsid w:val="005B2ACA"/>
    <w:rsid w:val="005B2B83"/>
    <w:rsid w:val="005B2BD1"/>
    <w:rsid w:val="005B2C1D"/>
    <w:rsid w:val="005B2D1E"/>
    <w:rsid w:val="005B2DF1"/>
    <w:rsid w:val="005B2E21"/>
    <w:rsid w:val="005B2E39"/>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693"/>
    <w:rsid w:val="005B68B1"/>
    <w:rsid w:val="005B6BA1"/>
    <w:rsid w:val="005B6EE3"/>
    <w:rsid w:val="005B6EF5"/>
    <w:rsid w:val="005B722E"/>
    <w:rsid w:val="005B7621"/>
    <w:rsid w:val="005B7A6A"/>
    <w:rsid w:val="005B7DEE"/>
    <w:rsid w:val="005B7FC9"/>
    <w:rsid w:val="005C00CD"/>
    <w:rsid w:val="005C02A4"/>
    <w:rsid w:val="005C02F5"/>
    <w:rsid w:val="005C0405"/>
    <w:rsid w:val="005C092C"/>
    <w:rsid w:val="005C09C8"/>
    <w:rsid w:val="005C0D01"/>
    <w:rsid w:val="005C0DAB"/>
    <w:rsid w:val="005C0EE0"/>
    <w:rsid w:val="005C0F30"/>
    <w:rsid w:val="005C0F32"/>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911"/>
    <w:rsid w:val="005C2B74"/>
    <w:rsid w:val="005C2F7B"/>
    <w:rsid w:val="005C3077"/>
    <w:rsid w:val="005C3118"/>
    <w:rsid w:val="005C312A"/>
    <w:rsid w:val="005C3130"/>
    <w:rsid w:val="005C386A"/>
    <w:rsid w:val="005C38BA"/>
    <w:rsid w:val="005C3980"/>
    <w:rsid w:val="005C3AAE"/>
    <w:rsid w:val="005C3B72"/>
    <w:rsid w:val="005C3BEE"/>
    <w:rsid w:val="005C3CD4"/>
    <w:rsid w:val="005C422B"/>
    <w:rsid w:val="005C4252"/>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D7D"/>
    <w:rsid w:val="005C5E16"/>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50D"/>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BD1"/>
    <w:rsid w:val="005D3CC8"/>
    <w:rsid w:val="005D3CDE"/>
    <w:rsid w:val="005D4186"/>
    <w:rsid w:val="005D4351"/>
    <w:rsid w:val="005D4466"/>
    <w:rsid w:val="005D4697"/>
    <w:rsid w:val="005D4765"/>
    <w:rsid w:val="005D495F"/>
    <w:rsid w:val="005D49E8"/>
    <w:rsid w:val="005D4C78"/>
    <w:rsid w:val="005D4CD3"/>
    <w:rsid w:val="005D4EB0"/>
    <w:rsid w:val="005D5244"/>
    <w:rsid w:val="005D531B"/>
    <w:rsid w:val="005D532B"/>
    <w:rsid w:val="005D54D8"/>
    <w:rsid w:val="005D55E0"/>
    <w:rsid w:val="005D55E9"/>
    <w:rsid w:val="005D5631"/>
    <w:rsid w:val="005D5BC2"/>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45"/>
    <w:rsid w:val="005D6DE7"/>
    <w:rsid w:val="005D6DF0"/>
    <w:rsid w:val="005D6E45"/>
    <w:rsid w:val="005D70A9"/>
    <w:rsid w:val="005D7528"/>
    <w:rsid w:val="005D794B"/>
    <w:rsid w:val="005D7AC9"/>
    <w:rsid w:val="005D7C2D"/>
    <w:rsid w:val="005D7E1F"/>
    <w:rsid w:val="005D7E65"/>
    <w:rsid w:val="005E00C4"/>
    <w:rsid w:val="005E0161"/>
    <w:rsid w:val="005E05D0"/>
    <w:rsid w:val="005E0B83"/>
    <w:rsid w:val="005E0E0B"/>
    <w:rsid w:val="005E0F9C"/>
    <w:rsid w:val="005E105D"/>
    <w:rsid w:val="005E1296"/>
    <w:rsid w:val="005E1371"/>
    <w:rsid w:val="005E14E2"/>
    <w:rsid w:val="005E15A5"/>
    <w:rsid w:val="005E15D6"/>
    <w:rsid w:val="005E1890"/>
    <w:rsid w:val="005E18AB"/>
    <w:rsid w:val="005E1B94"/>
    <w:rsid w:val="005E1EA5"/>
    <w:rsid w:val="005E2197"/>
    <w:rsid w:val="005E239D"/>
    <w:rsid w:val="005E2439"/>
    <w:rsid w:val="005E2684"/>
    <w:rsid w:val="005E2A5F"/>
    <w:rsid w:val="005E2FF1"/>
    <w:rsid w:val="005E3698"/>
    <w:rsid w:val="005E3AB3"/>
    <w:rsid w:val="005E3B43"/>
    <w:rsid w:val="005E3D58"/>
    <w:rsid w:val="005E3FC9"/>
    <w:rsid w:val="005E4236"/>
    <w:rsid w:val="005E47C1"/>
    <w:rsid w:val="005E4AA1"/>
    <w:rsid w:val="005E4AD3"/>
    <w:rsid w:val="005E4BFC"/>
    <w:rsid w:val="005E4CAF"/>
    <w:rsid w:val="005E4F35"/>
    <w:rsid w:val="005E515C"/>
    <w:rsid w:val="005E552F"/>
    <w:rsid w:val="005E56B4"/>
    <w:rsid w:val="005E5A4B"/>
    <w:rsid w:val="005E6065"/>
    <w:rsid w:val="005E60C0"/>
    <w:rsid w:val="005E6327"/>
    <w:rsid w:val="005E646F"/>
    <w:rsid w:val="005E650D"/>
    <w:rsid w:val="005E6665"/>
    <w:rsid w:val="005E6C4C"/>
    <w:rsid w:val="005E6C65"/>
    <w:rsid w:val="005E6E24"/>
    <w:rsid w:val="005E6E70"/>
    <w:rsid w:val="005E6EED"/>
    <w:rsid w:val="005E6F0F"/>
    <w:rsid w:val="005E6F7F"/>
    <w:rsid w:val="005E7092"/>
    <w:rsid w:val="005E7444"/>
    <w:rsid w:val="005E74C3"/>
    <w:rsid w:val="005E7582"/>
    <w:rsid w:val="005E75FA"/>
    <w:rsid w:val="005E7656"/>
    <w:rsid w:val="005E7AC7"/>
    <w:rsid w:val="005E7BF8"/>
    <w:rsid w:val="005F0147"/>
    <w:rsid w:val="005F040A"/>
    <w:rsid w:val="005F04D3"/>
    <w:rsid w:val="005F06F6"/>
    <w:rsid w:val="005F081C"/>
    <w:rsid w:val="005F0D3C"/>
    <w:rsid w:val="005F0D67"/>
    <w:rsid w:val="005F0D7D"/>
    <w:rsid w:val="005F0FBF"/>
    <w:rsid w:val="005F0FD9"/>
    <w:rsid w:val="005F10E8"/>
    <w:rsid w:val="005F10EF"/>
    <w:rsid w:val="005F1397"/>
    <w:rsid w:val="005F143B"/>
    <w:rsid w:val="005F1C4E"/>
    <w:rsid w:val="005F1D0F"/>
    <w:rsid w:val="005F1E8C"/>
    <w:rsid w:val="005F2025"/>
    <w:rsid w:val="005F243B"/>
    <w:rsid w:val="005F2463"/>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445"/>
    <w:rsid w:val="005F46ED"/>
    <w:rsid w:val="005F4948"/>
    <w:rsid w:val="005F4D81"/>
    <w:rsid w:val="005F5045"/>
    <w:rsid w:val="005F5286"/>
    <w:rsid w:val="005F5400"/>
    <w:rsid w:val="005F55EB"/>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152"/>
    <w:rsid w:val="006072EE"/>
    <w:rsid w:val="00607330"/>
    <w:rsid w:val="00607476"/>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6AC"/>
    <w:rsid w:val="00613726"/>
    <w:rsid w:val="00613845"/>
    <w:rsid w:val="00613A70"/>
    <w:rsid w:val="00613B57"/>
    <w:rsid w:val="00613CFA"/>
    <w:rsid w:val="00613FED"/>
    <w:rsid w:val="006145E7"/>
    <w:rsid w:val="0061465E"/>
    <w:rsid w:val="00614BC5"/>
    <w:rsid w:val="00614C2A"/>
    <w:rsid w:val="00614D33"/>
    <w:rsid w:val="00614F9D"/>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552"/>
    <w:rsid w:val="0061762C"/>
    <w:rsid w:val="0061777A"/>
    <w:rsid w:val="006179C0"/>
    <w:rsid w:val="00617A76"/>
    <w:rsid w:val="00617A83"/>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0F06"/>
    <w:rsid w:val="00621048"/>
    <w:rsid w:val="00621182"/>
    <w:rsid w:val="00621276"/>
    <w:rsid w:val="006216EC"/>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A5"/>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4A"/>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9A"/>
    <w:rsid w:val="006302FD"/>
    <w:rsid w:val="00630514"/>
    <w:rsid w:val="006307F7"/>
    <w:rsid w:val="00630858"/>
    <w:rsid w:val="006309D4"/>
    <w:rsid w:val="00630D6F"/>
    <w:rsid w:val="00630DB7"/>
    <w:rsid w:val="006311BC"/>
    <w:rsid w:val="0063135D"/>
    <w:rsid w:val="006313C7"/>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DC0"/>
    <w:rsid w:val="00633FBC"/>
    <w:rsid w:val="00634108"/>
    <w:rsid w:val="0063414C"/>
    <w:rsid w:val="00634313"/>
    <w:rsid w:val="006344D7"/>
    <w:rsid w:val="00634B99"/>
    <w:rsid w:val="006350CA"/>
    <w:rsid w:val="00635337"/>
    <w:rsid w:val="00635423"/>
    <w:rsid w:val="0063544D"/>
    <w:rsid w:val="00635499"/>
    <w:rsid w:val="00635578"/>
    <w:rsid w:val="0063563E"/>
    <w:rsid w:val="00635AF8"/>
    <w:rsid w:val="00635CD3"/>
    <w:rsid w:val="00635E05"/>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AC3"/>
    <w:rsid w:val="00640C85"/>
    <w:rsid w:val="00640E92"/>
    <w:rsid w:val="006410FA"/>
    <w:rsid w:val="0064132B"/>
    <w:rsid w:val="006414CA"/>
    <w:rsid w:val="00641563"/>
    <w:rsid w:val="006416A6"/>
    <w:rsid w:val="00641810"/>
    <w:rsid w:val="00641A4A"/>
    <w:rsid w:val="00641C9D"/>
    <w:rsid w:val="00641CEF"/>
    <w:rsid w:val="00641EF6"/>
    <w:rsid w:val="00641F4A"/>
    <w:rsid w:val="00641FF4"/>
    <w:rsid w:val="00642077"/>
    <w:rsid w:val="00642149"/>
    <w:rsid w:val="0064258A"/>
    <w:rsid w:val="006426D0"/>
    <w:rsid w:val="00642790"/>
    <w:rsid w:val="006427DE"/>
    <w:rsid w:val="00642AA6"/>
    <w:rsid w:val="00642BDA"/>
    <w:rsid w:val="00642CCD"/>
    <w:rsid w:val="0064326C"/>
    <w:rsid w:val="006432E2"/>
    <w:rsid w:val="006432F7"/>
    <w:rsid w:val="0064333D"/>
    <w:rsid w:val="006433A3"/>
    <w:rsid w:val="006433C2"/>
    <w:rsid w:val="006433C8"/>
    <w:rsid w:val="00643527"/>
    <w:rsid w:val="006435A9"/>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5119"/>
    <w:rsid w:val="006451C0"/>
    <w:rsid w:val="00645452"/>
    <w:rsid w:val="006457DF"/>
    <w:rsid w:val="006459B4"/>
    <w:rsid w:val="00646106"/>
    <w:rsid w:val="00646180"/>
    <w:rsid w:val="00646B51"/>
    <w:rsid w:val="00646C95"/>
    <w:rsid w:val="00646CC2"/>
    <w:rsid w:val="00646E16"/>
    <w:rsid w:val="00646E68"/>
    <w:rsid w:val="00646E72"/>
    <w:rsid w:val="0064700A"/>
    <w:rsid w:val="0064713F"/>
    <w:rsid w:val="006474E6"/>
    <w:rsid w:val="00647805"/>
    <w:rsid w:val="006478A6"/>
    <w:rsid w:val="006478FF"/>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271"/>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91"/>
    <w:rsid w:val="006538A7"/>
    <w:rsid w:val="00653C9E"/>
    <w:rsid w:val="00653DB9"/>
    <w:rsid w:val="00653DFA"/>
    <w:rsid w:val="00653F88"/>
    <w:rsid w:val="006540C8"/>
    <w:rsid w:val="00654188"/>
    <w:rsid w:val="0065446A"/>
    <w:rsid w:val="00654513"/>
    <w:rsid w:val="0065471A"/>
    <w:rsid w:val="00654881"/>
    <w:rsid w:val="00654A33"/>
    <w:rsid w:val="00654A53"/>
    <w:rsid w:val="00654A7A"/>
    <w:rsid w:val="00654B6E"/>
    <w:rsid w:val="00654C27"/>
    <w:rsid w:val="00654CC6"/>
    <w:rsid w:val="00654D3B"/>
    <w:rsid w:val="00654D8C"/>
    <w:rsid w:val="00654F13"/>
    <w:rsid w:val="00654FE1"/>
    <w:rsid w:val="00655054"/>
    <w:rsid w:val="0065511A"/>
    <w:rsid w:val="0065531C"/>
    <w:rsid w:val="00655570"/>
    <w:rsid w:val="006557FE"/>
    <w:rsid w:val="0065582A"/>
    <w:rsid w:val="00655903"/>
    <w:rsid w:val="00655924"/>
    <w:rsid w:val="00655CB5"/>
    <w:rsid w:val="00655DFF"/>
    <w:rsid w:val="00655E26"/>
    <w:rsid w:val="006561FE"/>
    <w:rsid w:val="00656216"/>
    <w:rsid w:val="00656231"/>
    <w:rsid w:val="0065625F"/>
    <w:rsid w:val="006565C6"/>
    <w:rsid w:val="00656737"/>
    <w:rsid w:val="00656753"/>
    <w:rsid w:val="0065678F"/>
    <w:rsid w:val="00656E0F"/>
    <w:rsid w:val="006574B6"/>
    <w:rsid w:val="0065751C"/>
    <w:rsid w:val="00657864"/>
    <w:rsid w:val="00657937"/>
    <w:rsid w:val="006579B6"/>
    <w:rsid w:val="00657A4E"/>
    <w:rsid w:val="00657C65"/>
    <w:rsid w:val="00657D53"/>
    <w:rsid w:val="00657DDA"/>
    <w:rsid w:val="00657EA9"/>
    <w:rsid w:val="00657F95"/>
    <w:rsid w:val="0066002F"/>
    <w:rsid w:val="006602BE"/>
    <w:rsid w:val="0066058D"/>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36"/>
    <w:rsid w:val="00663C9A"/>
    <w:rsid w:val="00663EB6"/>
    <w:rsid w:val="00664004"/>
    <w:rsid w:val="0066493C"/>
    <w:rsid w:val="00664989"/>
    <w:rsid w:val="00664BEE"/>
    <w:rsid w:val="00664FF3"/>
    <w:rsid w:val="00665084"/>
    <w:rsid w:val="0066511A"/>
    <w:rsid w:val="006651CE"/>
    <w:rsid w:val="006652E6"/>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2DB"/>
    <w:rsid w:val="00667421"/>
    <w:rsid w:val="00667613"/>
    <w:rsid w:val="006678E2"/>
    <w:rsid w:val="006679F8"/>
    <w:rsid w:val="00667A0C"/>
    <w:rsid w:val="00667AA6"/>
    <w:rsid w:val="00667DD5"/>
    <w:rsid w:val="00667F4A"/>
    <w:rsid w:val="00667FD4"/>
    <w:rsid w:val="00670324"/>
    <w:rsid w:val="00670764"/>
    <w:rsid w:val="006708D6"/>
    <w:rsid w:val="00670953"/>
    <w:rsid w:val="00670A6A"/>
    <w:rsid w:val="00670A89"/>
    <w:rsid w:val="00670BF1"/>
    <w:rsid w:val="00670E48"/>
    <w:rsid w:val="00670E6B"/>
    <w:rsid w:val="0067139A"/>
    <w:rsid w:val="0067149A"/>
    <w:rsid w:val="00671533"/>
    <w:rsid w:val="00671630"/>
    <w:rsid w:val="00671710"/>
    <w:rsid w:val="00671745"/>
    <w:rsid w:val="0067186C"/>
    <w:rsid w:val="00671A83"/>
    <w:rsid w:val="00671C96"/>
    <w:rsid w:val="00671DD8"/>
    <w:rsid w:val="00671E1F"/>
    <w:rsid w:val="006721D7"/>
    <w:rsid w:val="006724DF"/>
    <w:rsid w:val="00672682"/>
    <w:rsid w:val="00672DE4"/>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5FEA"/>
    <w:rsid w:val="00676141"/>
    <w:rsid w:val="006761D6"/>
    <w:rsid w:val="0067637B"/>
    <w:rsid w:val="0067675A"/>
    <w:rsid w:val="0067675F"/>
    <w:rsid w:val="006767A6"/>
    <w:rsid w:val="00676945"/>
    <w:rsid w:val="00676AEC"/>
    <w:rsid w:val="00676F85"/>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6D6"/>
    <w:rsid w:val="006819BB"/>
    <w:rsid w:val="00681B70"/>
    <w:rsid w:val="00681E06"/>
    <w:rsid w:val="00681EF6"/>
    <w:rsid w:val="00681FA1"/>
    <w:rsid w:val="00682064"/>
    <w:rsid w:val="0068210D"/>
    <w:rsid w:val="00682147"/>
    <w:rsid w:val="00682650"/>
    <w:rsid w:val="006829D2"/>
    <w:rsid w:val="00682B24"/>
    <w:rsid w:val="00682B82"/>
    <w:rsid w:val="00682DA5"/>
    <w:rsid w:val="00682F8D"/>
    <w:rsid w:val="00683036"/>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5C5"/>
    <w:rsid w:val="006848EA"/>
    <w:rsid w:val="00684D88"/>
    <w:rsid w:val="00684E43"/>
    <w:rsid w:val="0068508B"/>
    <w:rsid w:val="0068562D"/>
    <w:rsid w:val="00685644"/>
    <w:rsid w:val="0068580D"/>
    <w:rsid w:val="0068585B"/>
    <w:rsid w:val="006858E5"/>
    <w:rsid w:val="00685C2D"/>
    <w:rsid w:val="00685CA4"/>
    <w:rsid w:val="00686024"/>
    <w:rsid w:val="00686039"/>
    <w:rsid w:val="0068637C"/>
    <w:rsid w:val="006865CB"/>
    <w:rsid w:val="00686A56"/>
    <w:rsid w:val="00686AF2"/>
    <w:rsid w:val="00686B28"/>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53"/>
    <w:rsid w:val="00691C92"/>
    <w:rsid w:val="00691CC6"/>
    <w:rsid w:val="00691E0C"/>
    <w:rsid w:val="00691F0E"/>
    <w:rsid w:val="006922E6"/>
    <w:rsid w:val="006923D0"/>
    <w:rsid w:val="00692706"/>
    <w:rsid w:val="0069279A"/>
    <w:rsid w:val="006927B8"/>
    <w:rsid w:val="006928C2"/>
    <w:rsid w:val="00692B64"/>
    <w:rsid w:val="00692BCC"/>
    <w:rsid w:val="00692C52"/>
    <w:rsid w:val="00692D57"/>
    <w:rsid w:val="0069302F"/>
    <w:rsid w:val="0069319D"/>
    <w:rsid w:val="006931EA"/>
    <w:rsid w:val="006937D2"/>
    <w:rsid w:val="00693CC0"/>
    <w:rsid w:val="00693F00"/>
    <w:rsid w:val="006941E0"/>
    <w:rsid w:val="006941FB"/>
    <w:rsid w:val="006943A4"/>
    <w:rsid w:val="00694441"/>
    <w:rsid w:val="006949FC"/>
    <w:rsid w:val="00694C31"/>
    <w:rsid w:val="00694CD6"/>
    <w:rsid w:val="00694CE2"/>
    <w:rsid w:val="00694D02"/>
    <w:rsid w:val="00695007"/>
    <w:rsid w:val="0069592A"/>
    <w:rsid w:val="00695AD9"/>
    <w:rsid w:val="00695EF2"/>
    <w:rsid w:val="00695FE1"/>
    <w:rsid w:val="0069610D"/>
    <w:rsid w:val="00696188"/>
    <w:rsid w:val="006961F9"/>
    <w:rsid w:val="00696210"/>
    <w:rsid w:val="0069628A"/>
    <w:rsid w:val="0069646A"/>
    <w:rsid w:val="006967B5"/>
    <w:rsid w:val="0069692E"/>
    <w:rsid w:val="00696AB0"/>
    <w:rsid w:val="00696BC3"/>
    <w:rsid w:val="00696D48"/>
    <w:rsid w:val="00697466"/>
    <w:rsid w:val="0069748B"/>
    <w:rsid w:val="006975E4"/>
    <w:rsid w:val="006976CA"/>
    <w:rsid w:val="00697A30"/>
    <w:rsid w:val="006A0094"/>
    <w:rsid w:val="006A01F1"/>
    <w:rsid w:val="006A033D"/>
    <w:rsid w:val="006A048B"/>
    <w:rsid w:val="006A0654"/>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1D"/>
    <w:rsid w:val="006A289E"/>
    <w:rsid w:val="006A2940"/>
    <w:rsid w:val="006A2952"/>
    <w:rsid w:val="006A2A77"/>
    <w:rsid w:val="006A2B39"/>
    <w:rsid w:val="006A2D66"/>
    <w:rsid w:val="006A2FEA"/>
    <w:rsid w:val="006A3015"/>
    <w:rsid w:val="006A3257"/>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1962"/>
    <w:rsid w:val="006B20B5"/>
    <w:rsid w:val="006B22C6"/>
    <w:rsid w:val="006B2311"/>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4F54"/>
    <w:rsid w:val="006B5046"/>
    <w:rsid w:val="006B50EC"/>
    <w:rsid w:val="006B518A"/>
    <w:rsid w:val="006B524A"/>
    <w:rsid w:val="006B57BC"/>
    <w:rsid w:val="006B59D1"/>
    <w:rsid w:val="006B5AE9"/>
    <w:rsid w:val="006B5C6E"/>
    <w:rsid w:val="006B61B9"/>
    <w:rsid w:val="006B6399"/>
    <w:rsid w:val="006B64D6"/>
    <w:rsid w:val="006B6630"/>
    <w:rsid w:val="006B6737"/>
    <w:rsid w:val="006B6779"/>
    <w:rsid w:val="006B67B7"/>
    <w:rsid w:val="006B6872"/>
    <w:rsid w:val="006B6A29"/>
    <w:rsid w:val="006B6B5B"/>
    <w:rsid w:val="006B6C65"/>
    <w:rsid w:val="006B6C90"/>
    <w:rsid w:val="006B6D74"/>
    <w:rsid w:val="006B702E"/>
    <w:rsid w:val="006B704B"/>
    <w:rsid w:val="006B714D"/>
    <w:rsid w:val="006B71D3"/>
    <w:rsid w:val="006B7991"/>
    <w:rsid w:val="006B7A06"/>
    <w:rsid w:val="006B7E3F"/>
    <w:rsid w:val="006C0094"/>
    <w:rsid w:val="006C0214"/>
    <w:rsid w:val="006C03D6"/>
    <w:rsid w:val="006C07B6"/>
    <w:rsid w:val="006C0814"/>
    <w:rsid w:val="006C0B3C"/>
    <w:rsid w:val="006C0BF1"/>
    <w:rsid w:val="006C0C4A"/>
    <w:rsid w:val="006C0C7C"/>
    <w:rsid w:val="006C1124"/>
    <w:rsid w:val="006C1172"/>
    <w:rsid w:val="006C13A0"/>
    <w:rsid w:val="006C13C2"/>
    <w:rsid w:val="006C149B"/>
    <w:rsid w:val="006C16AC"/>
    <w:rsid w:val="006C1D66"/>
    <w:rsid w:val="006C1F71"/>
    <w:rsid w:val="006C2075"/>
    <w:rsid w:val="006C20C3"/>
    <w:rsid w:val="006C213C"/>
    <w:rsid w:val="006C21BA"/>
    <w:rsid w:val="006C2658"/>
    <w:rsid w:val="006C2778"/>
    <w:rsid w:val="006C2AEF"/>
    <w:rsid w:val="006C2BF8"/>
    <w:rsid w:val="006C3001"/>
    <w:rsid w:val="006C304F"/>
    <w:rsid w:val="006C31ED"/>
    <w:rsid w:val="006C3251"/>
    <w:rsid w:val="006C32E6"/>
    <w:rsid w:val="006C3407"/>
    <w:rsid w:val="006C34A1"/>
    <w:rsid w:val="006C3543"/>
    <w:rsid w:val="006C3855"/>
    <w:rsid w:val="006C3944"/>
    <w:rsid w:val="006C3A17"/>
    <w:rsid w:val="006C3A3D"/>
    <w:rsid w:val="006C3C98"/>
    <w:rsid w:val="006C3D21"/>
    <w:rsid w:val="006C4494"/>
    <w:rsid w:val="006C47C4"/>
    <w:rsid w:val="006C4AA4"/>
    <w:rsid w:val="006C5026"/>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41"/>
    <w:rsid w:val="006C72DA"/>
    <w:rsid w:val="006C7957"/>
    <w:rsid w:val="006C7A58"/>
    <w:rsid w:val="006C7BC1"/>
    <w:rsid w:val="006C7BD7"/>
    <w:rsid w:val="006C7EDB"/>
    <w:rsid w:val="006C7F69"/>
    <w:rsid w:val="006D0100"/>
    <w:rsid w:val="006D018C"/>
    <w:rsid w:val="006D0208"/>
    <w:rsid w:val="006D03C3"/>
    <w:rsid w:val="006D05BF"/>
    <w:rsid w:val="006D0658"/>
    <w:rsid w:val="006D0715"/>
    <w:rsid w:val="006D0EB7"/>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2FF4"/>
    <w:rsid w:val="006D30C4"/>
    <w:rsid w:val="006D317D"/>
    <w:rsid w:val="006D329A"/>
    <w:rsid w:val="006D3565"/>
    <w:rsid w:val="006D364F"/>
    <w:rsid w:val="006D365B"/>
    <w:rsid w:val="006D38AD"/>
    <w:rsid w:val="006D3AA2"/>
    <w:rsid w:val="006D406A"/>
    <w:rsid w:val="006D433F"/>
    <w:rsid w:val="006D4513"/>
    <w:rsid w:val="006D4787"/>
    <w:rsid w:val="006D4B6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AE8"/>
    <w:rsid w:val="006D6B7D"/>
    <w:rsid w:val="006D6DD4"/>
    <w:rsid w:val="006D74F5"/>
    <w:rsid w:val="006D7529"/>
    <w:rsid w:val="006D789C"/>
    <w:rsid w:val="006D7A73"/>
    <w:rsid w:val="006D7F6F"/>
    <w:rsid w:val="006E0218"/>
    <w:rsid w:val="006E029C"/>
    <w:rsid w:val="006E03FE"/>
    <w:rsid w:val="006E07D6"/>
    <w:rsid w:val="006E0C8F"/>
    <w:rsid w:val="006E0DE2"/>
    <w:rsid w:val="006E0F1E"/>
    <w:rsid w:val="006E103C"/>
    <w:rsid w:val="006E1298"/>
    <w:rsid w:val="006E1314"/>
    <w:rsid w:val="006E145E"/>
    <w:rsid w:val="006E1535"/>
    <w:rsid w:val="006E1561"/>
    <w:rsid w:val="006E15DA"/>
    <w:rsid w:val="006E1631"/>
    <w:rsid w:val="006E1A28"/>
    <w:rsid w:val="006E1B05"/>
    <w:rsid w:val="006E1B89"/>
    <w:rsid w:val="006E1C63"/>
    <w:rsid w:val="006E1DB1"/>
    <w:rsid w:val="006E1F45"/>
    <w:rsid w:val="006E2146"/>
    <w:rsid w:val="006E2363"/>
    <w:rsid w:val="006E2639"/>
    <w:rsid w:val="006E26D1"/>
    <w:rsid w:val="006E2771"/>
    <w:rsid w:val="006E2845"/>
    <w:rsid w:val="006E2C2A"/>
    <w:rsid w:val="006E2CD8"/>
    <w:rsid w:val="006E2DB2"/>
    <w:rsid w:val="006E2F1C"/>
    <w:rsid w:val="006E303C"/>
    <w:rsid w:val="006E3049"/>
    <w:rsid w:val="006E3360"/>
    <w:rsid w:val="006E34E7"/>
    <w:rsid w:val="006E3707"/>
    <w:rsid w:val="006E37D2"/>
    <w:rsid w:val="006E39CF"/>
    <w:rsid w:val="006E3B76"/>
    <w:rsid w:val="006E3B8E"/>
    <w:rsid w:val="006E3CDA"/>
    <w:rsid w:val="006E3E5C"/>
    <w:rsid w:val="006E4000"/>
    <w:rsid w:val="006E417E"/>
    <w:rsid w:val="006E43CC"/>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3EC"/>
    <w:rsid w:val="006E7413"/>
    <w:rsid w:val="006E79CB"/>
    <w:rsid w:val="006E7B71"/>
    <w:rsid w:val="006E7C1D"/>
    <w:rsid w:val="006E7C37"/>
    <w:rsid w:val="006E7E2D"/>
    <w:rsid w:val="006E7ED9"/>
    <w:rsid w:val="006E7FF2"/>
    <w:rsid w:val="006F0043"/>
    <w:rsid w:val="006F00F6"/>
    <w:rsid w:val="006F0257"/>
    <w:rsid w:val="006F06E9"/>
    <w:rsid w:val="006F07FE"/>
    <w:rsid w:val="006F0B3E"/>
    <w:rsid w:val="006F0D36"/>
    <w:rsid w:val="006F0DA0"/>
    <w:rsid w:val="006F0F01"/>
    <w:rsid w:val="006F0F63"/>
    <w:rsid w:val="006F1122"/>
    <w:rsid w:val="006F1154"/>
    <w:rsid w:val="006F1316"/>
    <w:rsid w:val="006F1398"/>
    <w:rsid w:val="006F16D4"/>
    <w:rsid w:val="006F16EA"/>
    <w:rsid w:val="006F180B"/>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0D"/>
    <w:rsid w:val="006F311A"/>
    <w:rsid w:val="006F31A8"/>
    <w:rsid w:val="006F3262"/>
    <w:rsid w:val="006F3338"/>
    <w:rsid w:val="006F35FB"/>
    <w:rsid w:val="006F3721"/>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4F1F"/>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0FC"/>
    <w:rsid w:val="00700122"/>
    <w:rsid w:val="007001E7"/>
    <w:rsid w:val="00700312"/>
    <w:rsid w:val="0070039D"/>
    <w:rsid w:val="00700581"/>
    <w:rsid w:val="00700629"/>
    <w:rsid w:val="00700752"/>
    <w:rsid w:val="007008CA"/>
    <w:rsid w:val="007009A6"/>
    <w:rsid w:val="00700E4E"/>
    <w:rsid w:val="00700FBE"/>
    <w:rsid w:val="007010E8"/>
    <w:rsid w:val="00701262"/>
    <w:rsid w:val="00701772"/>
    <w:rsid w:val="0070188A"/>
    <w:rsid w:val="00701B8C"/>
    <w:rsid w:val="00701C4B"/>
    <w:rsid w:val="00701CB2"/>
    <w:rsid w:val="00701D3B"/>
    <w:rsid w:val="00702027"/>
    <w:rsid w:val="00702107"/>
    <w:rsid w:val="00702117"/>
    <w:rsid w:val="007022B5"/>
    <w:rsid w:val="0070267C"/>
    <w:rsid w:val="00702DE7"/>
    <w:rsid w:val="007031D5"/>
    <w:rsid w:val="007031E0"/>
    <w:rsid w:val="00703326"/>
    <w:rsid w:val="0070342C"/>
    <w:rsid w:val="0070358B"/>
    <w:rsid w:val="0070394B"/>
    <w:rsid w:val="0070399C"/>
    <w:rsid w:val="00703C79"/>
    <w:rsid w:val="00703DCA"/>
    <w:rsid w:val="00703FF9"/>
    <w:rsid w:val="00704264"/>
    <w:rsid w:val="007043E3"/>
    <w:rsid w:val="00704437"/>
    <w:rsid w:val="00704459"/>
    <w:rsid w:val="0070449B"/>
    <w:rsid w:val="007048DA"/>
    <w:rsid w:val="00704C13"/>
    <w:rsid w:val="00704C19"/>
    <w:rsid w:val="00704DA9"/>
    <w:rsid w:val="00704E8E"/>
    <w:rsid w:val="00705283"/>
    <w:rsid w:val="00705486"/>
    <w:rsid w:val="00705732"/>
    <w:rsid w:val="00705851"/>
    <w:rsid w:val="0070589A"/>
    <w:rsid w:val="0070597C"/>
    <w:rsid w:val="00705A71"/>
    <w:rsid w:val="00705BE2"/>
    <w:rsid w:val="00705D8E"/>
    <w:rsid w:val="00705E36"/>
    <w:rsid w:val="00705F0A"/>
    <w:rsid w:val="00705FA0"/>
    <w:rsid w:val="00705FEF"/>
    <w:rsid w:val="0070625B"/>
    <w:rsid w:val="007062AB"/>
    <w:rsid w:val="007062C4"/>
    <w:rsid w:val="007065F3"/>
    <w:rsid w:val="0070665D"/>
    <w:rsid w:val="00706731"/>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C23"/>
    <w:rsid w:val="00707E65"/>
    <w:rsid w:val="00710014"/>
    <w:rsid w:val="00710148"/>
    <w:rsid w:val="0071022B"/>
    <w:rsid w:val="0071062D"/>
    <w:rsid w:val="007106F9"/>
    <w:rsid w:val="0071078B"/>
    <w:rsid w:val="00710945"/>
    <w:rsid w:val="00710CC7"/>
    <w:rsid w:val="00710D0C"/>
    <w:rsid w:val="00710D68"/>
    <w:rsid w:val="00710DAB"/>
    <w:rsid w:val="007114B3"/>
    <w:rsid w:val="007115B1"/>
    <w:rsid w:val="00711CEF"/>
    <w:rsid w:val="00712139"/>
    <w:rsid w:val="007123BD"/>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7FC"/>
    <w:rsid w:val="00714CC0"/>
    <w:rsid w:val="00714D71"/>
    <w:rsid w:val="00714E41"/>
    <w:rsid w:val="00714F4F"/>
    <w:rsid w:val="007150B9"/>
    <w:rsid w:val="0071542D"/>
    <w:rsid w:val="007154D5"/>
    <w:rsid w:val="0071572C"/>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E6E"/>
    <w:rsid w:val="00716F15"/>
    <w:rsid w:val="00717275"/>
    <w:rsid w:val="00717374"/>
    <w:rsid w:val="007174E7"/>
    <w:rsid w:val="0071794F"/>
    <w:rsid w:val="00717A41"/>
    <w:rsid w:val="00717A53"/>
    <w:rsid w:val="00717EA7"/>
    <w:rsid w:val="00720254"/>
    <w:rsid w:val="007203B5"/>
    <w:rsid w:val="00720430"/>
    <w:rsid w:val="0072055E"/>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D02"/>
    <w:rsid w:val="00722EDF"/>
    <w:rsid w:val="00722FDA"/>
    <w:rsid w:val="00723098"/>
    <w:rsid w:val="007231B0"/>
    <w:rsid w:val="007231BA"/>
    <w:rsid w:val="00723252"/>
    <w:rsid w:val="00723748"/>
    <w:rsid w:val="007237B0"/>
    <w:rsid w:val="00723843"/>
    <w:rsid w:val="00723D2D"/>
    <w:rsid w:val="00723ED0"/>
    <w:rsid w:val="00724381"/>
    <w:rsid w:val="007243CA"/>
    <w:rsid w:val="00724538"/>
    <w:rsid w:val="0072460A"/>
    <w:rsid w:val="00724656"/>
    <w:rsid w:val="00724739"/>
    <w:rsid w:val="00724787"/>
    <w:rsid w:val="007249A3"/>
    <w:rsid w:val="00724A39"/>
    <w:rsid w:val="00724C71"/>
    <w:rsid w:val="00725107"/>
    <w:rsid w:val="007252BC"/>
    <w:rsid w:val="00725312"/>
    <w:rsid w:val="0072541C"/>
    <w:rsid w:val="00725443"/>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1F"/>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520"/>
    <w:rsid w:val="00732AE0"/>
    <w:rsid w:val="00732BAB"/>
    <w:rsid w:val="00732FE0"/>
    <w:rsid w:val="00733071"/>
    <w:rsid w:val="00733255"/>
    <w:rsid w:val="007332D5"/>
    <w:rsid w:val="00733301"/>
    <w:rsid w:val="007333EC"/>
    <w:rsid w:val="007333FB"/>
    <w:rsid w:val="00733454"/>
    <w:rsid w:val="0073364D"/>
    <w:rsid w:val="007337FB"/>
    <w:rsid w:val="00733822"/>
    <w:rsid w:val="00733837"/>
    <w:rsid w:val="00733C75"/>
    <w:rsid w:val="00733D5D"/>
    <w:rsid w:val="007340A4"/>
    <w:rsid w:val="007342CC"/>
    <w:rsid w:val="007342EB"/>
    <w:rsid w:val="00734329"/>
    <w:rsid w:val="0073441D"/>
    <w:rsid w:val="0073457B"/>
    <w:rsid w:val="00734591"/>
    <w:rsid w:val="007345CB"/>
    <w:rsid w:val="0073464C"/>
    <w:rsid w:val="0073467B"/>
    <w:rsid w:val="007347B3"/>
    <w:rsid w:val="007347CC"/>
    <w:rsid w:val="0073481C"/>
    <w:rsid w:val="00734866"/>
    <w:rsid w:val="00734A83"/>
    <w:rsid w:val="00734CF1"/>
    <w:rsid w:val="00735739"/>
    <w:rsid w:val="00735789"/>
    <w:rsid w:val="00735BA3"/>
    <w:rsid w:val="00735BD4"/>
    <w:rsid w:val="00735DA8"/>
    <w:rsid w:val="00735DB0"/>
    <w:rsid w:val="00735E6A"/>
    <w:rsid w:val="00735F5C"/>
    <w:rsid w:val="00736099"/>
    <w:rsid w:val="00736288"/>
    <w:rsid w:val="007362EC"/>
    <w:rsid w:val="007369B4"/>
    <w:rsid w:val="00736B5A"/>
    <w:rsid w:val="00736DAC"/>
    <w:rsid w:val="00736F71"/>
    <w:rsid w:val="00736F94"/>
    <w:rsid w:val="0073718A"/>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B94"/>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696"/>
    <w:rsid w:val="007429D5"/>
    <w:rsid w:val="00742CCE"/>
    <w:rsid w:val="00742D19"/>
    <w:rsid w:val="00742EAE"/>
    <w:rsid w:val="00743189"/>
    <w:rsid w:val="007436AD"/>
    <w:rsid w:val="00743732"/>
    <w:rsid w:val="0074389B"/>
    <w:rsid w:val="00743939"/>
    <w:rsid w:val="00743F6D"/>
    <w:rsid w:val="00743F8E"/>
    <w:rsid w:val="00743FDF"/>
    <w:rsid w:val="00743FF9"/>
    <w:rsid w:val="00744075"/>
    <w:rsid w:val="00744228"/>
    <w:rsid w:val="00744359"/>
    <w:rsid w:val="00744451"/>
    <w:rsid w:val="007446FA"/>
    <w:rsid w:val="007447C5"/>
    <w:rsid w:val="007447E1"/>
    <w:rsid w:val="00744944"/>
    <w:rsid w:val="00744DCA"/>
    <w:rsid w:val="00744E88"/>
    <w:rsid w:val="00745072"/>
    <w:rsid w:val="00745246"/>
    <w:rsid w:val="007452FD"/>
    <w:rsid w:val="007455C6"/>
    <w:rsid w:val="0074561D"/>
    <w:rsid w:val="00745620"/>
    <w:rsid w:val="007456A6"/>
    <w:rsid w:val="00745706"/>
    <w:rsid w:val="007458AD"/>
    <w:rsid w:val="00745C89"/>
    <w:rsid w:val="00745E3B"/>
    <w:rsid w:val="00745FD4"/>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951"/>
    <w:rsid w:val="00750CBD"/>
    <w:rsid w:val="00750E15"/>
    <w:rsid w:val="00750E67"/>
    <w:rsid w:val="00750EA1"/>
    <w:rsid w:val="00750EED"/>
    <w:rsid w:val="00751121"/>
    <w:rsid w:val="007516C3"/>
    <w:rsid w:val="007517AA"/>
    <w:rsid w:val="00751821"/>
    <w:rsid w:val="0075186B"/>
    <w:rsid w:val="00751A32"/>
    <w:rsid w:val="00751B78"/>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9CE"/>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3299"/>
    <w:rsid w:val="0076348A"/>
    <w:rsid w:val="007635C9"/>
    <w:rsid w:val="007636B1"/>
    <w:rsid w:val="00763AD9"/>
    <w:rsid w:val="00763C67"/>
    <w:rsid w:val="00763F65"/>
    <w:rsid w:val="00763F88"/>
    <w:rsid w:val="007640DD"/>
    <w:rsid w:val="007640ED"/>
    <w:rsid w:val="007641C8"/>
    <w:rsid w:val="0076468F"/>
    <w:rsid w:val="007648AD"/>
    <w:rsid w:val="0076494A"/>
    <w:rsid w:val="00764B65"/>
    <w:rsid w:val="00764C10"/>
    <w:rsid w:val="00764C43"/>
    <w:rsid w:val="00764C9D"/>
    <w:rsid w:val="00764F00"/>
    <w:rsid w:val="00764F78"/>
    <w:rsid w:val="00764FE9"/>
    <w:rsid w:val="007651F4"/>
    <w:rsid w:val="007653B3"/>
    <w:rsid w:val="0076572C"/>
    <w:rsid w:val="0076572E"/>
    <w:rsid w:val="0076579B"/>
    <w:rsid w:val="007658C7"/>
    <w:rsid w:val="007658E2"/>
    <w:rsid w:val="007658E8"/>
    <w:rsid w:val="007659A9"/>
    <w:rsid w:val="00765A21"/>
    <w:rsid w:val="00765B99"/>
    <w:rsid w:val="00765C64"/>
    <w:rsid w:val="00765D40"/>
    <w:rsid w:val="00765E95"/>
    <w:rsid w:val="00766099"/>
    <w:rsid w:val="00766199"/>
    <w:rsid w:val="00766304"/>
    <w:rsid w:val="0076667F"/>
    <w:rsid w:val="0076689F"/>
    <w:rsid w:val="007669CA"/>
    <w:rsid w:val="007669EF"/>
    <w:rsid w:val="00766CA4"/>
    <w:rsid w:val="007672B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7C2"/>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0D"/>
    <w:rsid w:val="00775151"/>
    <w:rsid w:val="007754CF"/>
    <w:rsid w:val="007755C6"/>
    <w:rsid w:val="00775839"/>
    <w:rsid w:val="00775899"/>
    <w:rsid w:val="00775BAF"/>
    <w:rsid w:val="00775BD7"/>
    <w:rsid w:val="00775D1C"/>
    <w:rsid w:val="00775D64"/>
    <w:rsid w:val="00775E4D"/>
    <w:rsid w:val="00775F15"/>
    <w:rsid w:val="00775F8F"/>
    <w:rsid w:val="00776011"/>
    <w:rsid w:val="00776291"/>
    <w:rsid w:val="00776542"/>
    <w:rsid w:val="00776679"/>
    <w:rsid w:val="00776723"/>
    <w:rsid w:val="0077685B"/>
    <w:rsid w:val="00776C25"/>
    <w:rsid w:val="00777029"/>
    <w:rsid w:val="0077703A"/>
    <w:rsid w:val="007772B7"/>
    <w:rsid w:val="00777A50"/>
    <w:rsid w:val="00777A97"/>
    <w:rsid w:val="007800B2"/>
    <w:rsid w:val="007801CF"/>
    <w:rsid w:val="0078039A"/>
    <w:rsid w:val="0078056A"/>
    <w:rsid w:val="007808A6"/>
    <w:rsid w:val="007808FA"/>
    <w:rsid w:val="00780A00"/>
    <w:rsid w:val="00780C18"/>
    <w:rsid w:val="00780F02"/>
    <w:rsid w:val="0078101E"/>
    <w:rsid w:val="007810D3"/>
    <w:rsid w:val="007814FC"/>
    <w:rsid w:val="00781830"/>
    <w:rsid w:val="007818AF"/>
    <w:rsid w:val="00781A78"/>
    <w:rsid w:val="00781B42"/>
    <w:rsid w:val="00781DA3"/>
    <w:rsid w:val="007820B0"/>
    <w:rsid w:val="007820E5"/>
    <w:rsid w:val="00782622"/>
    <w:rsid w:val="007826F7"/>
    <w:rsid w:val="007828DF"/>
    <w:rsid w:val="00782B5D"/>
    <w:rsid w:val="00782C03"/>
    <w:rsid w:val="00782F12"/>
    <w:rsid w:val="007830A7"/>
    <w:rsid w:val="0078312D"/>
    <w:rsid w:val="0078368F"/>
    <w:rsid w:val="00783732"/>
    <w:rsid w:val="00783A9A"/>
    <w:rsid w:val="00783CD4"/>
    <w:rsid w:val="00783E7D"/>
    <w:rsid w:val="00784076"/>
    <w:rsid w:val="00784117"/>
    <w:rsid w:val="007843BF"/>
    <w:rsid w:val="0078442D"/>
    <w:rsid w:val="00784856"/>
    <w:rsid w:val="007848C9"/>
    <w:rsid w:val="0078491E"/>
    <w:rsid w:val="00784A50"/>
    <w:rsid w:val="00784C1E"/>
    <w:rsid w:val="00784C5D"/>
    <w:rsid w:val="00784E5D"/>
    <w:rsid w:val="00785031"/>
    <w:rsid w:val="007854BF"/>
    <w:rsid w:val="00785722"/>
    <w:rsid w:val="00785748"/>
    <w:rsid w:val="00785832"/>
    <w:rsid w:val="00785B9C"/>
    <w:rsid w:val="00785C05"/>
    <w:rsid w:val="007862D0"/>
    <w:rsid w:val="007867FA"/>
    <w:rsid w:val="0078684B"/>
    <w:rsid w:val="00786B31"/>
    <w:rsid w:val="00786C97"/>
    <w:rsid w:val="00786F9F"/>
    <w:rsid w:val="00786FE9"/>
    <w:rsid w:val="00787094"/>
    <w:rsid w:val="0078712A"/>
    <w:rsid w:val="00787251"/>
    <w:rsid w:val="00787327"/>
    <w:rsid w:val="00787329"/>
    <w:rsid w:val="00787401"/>
    <w:rsid w:val="007877AA"/>
    <w:rsid w:val="007877DF"/>
    <w:rsid w:val="00787909"/>
    <w:rsid w:val="007879D5"/>
    <w:rsid w:val="00787C7D"/>
    <w:rsid w:val="00787C7F"/>
    <w:rsid w:val="00787F0B"/>
    <w:rsid w:val="00787FFE"/>
    <w:rsid w:val="007902A8"/>
    <w:rsid w:val="00790375"/>
    <w:rsid w:val="007903A9"/>
    <w:rsid w:val="007903B8"/>
    <w:rsid w:val="00790709"/>
    <w:rsid w:val="00790734"/>
    <w:rsid w:val="00790772"/>
    <w:rsid w:val="00790865"/>
    <w:rsid w:val="0079089C"/>
    <w:rsid w:val="00790EA2"/>
    <w:rsid w:val="00790EB2"/>
    <w:rsid w:val="00790F57"/>
    <w:rsid w:val="00791004"/>
    <w:rsid w:val="00791019"/>
    <w:rsid w:val="0079112C"/>
    <w:rsid w:val="007911B4"/>
    <w:rsid w:val="0079158A"/>
    <w:rsid w:val="00791664"/>
    <w:rsid w:val="0079187F"/>
    <w:rsid w:val="007918DA"/>
    <w:rsid w:val="00791935"/>
    <w:rsid w:val="007919BA"/>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668"/>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1F7"/>
    <w:rsid w:val="00796487"/>
    <w:rsid w:val="007966AD"/>
    <w:rsid w:val="007969FE"/>
    <w:rsid w:val="00796D61"/>
    <w:rsid w:val="00796E21"/>
    <w:rsid w:val="00797053"/>
    <w:rsid w:val="0079706E"/>
    <w:rsid w:val="00797225"/>
    <w:rsid w:val="00797354"/>
    <w:rsid w:val="00797894"/>
    <w:rsid w:val="00797928"/>
    <w:rsid w:val="00797AC5"/>
    <w:rsid w:val="00797B0A"/>
    <w:rsid w:val="00797BE6"/>
    <w:rsid w:val="00797C61"/>
    <w:rsid w:val="00797CE4"/>
    <w:rsid w:val="00797D44"/>
    <w:rsid w:val="00797D72"/>
    <w:rsid w:val="00797E68"/>
    <w:rsid w:val="007A001D"/>
    <w:rsid w:val="007A0317"/>
    <w:rsid w:val="007A043E"/>
    <w:rsid w:val="007A0522"/>
    <w:rsid w:val="007A05B5"/>
    <w:rsid w:val="007A0645"/>
    <w:rsid w:val="007A072A"/>
    <w:rsid w:val="007A0945"/>
    <w:rsid w:val="007A0965"/>
    <w:rsid w:val="007A0A9D"/>
    <w:rsid w:val="007A0B3E"/>
    <w:rsid w:val="007A0C48"/>
    <w:rsid w:val="007A0D6C"/>
    <w:rsid w:val="007A0DE3"/>
    <w:rsid w:val="007A0EFB"/>
    <w:rsid w:val="007A119E"/>
    <w:rsid w:val="007A1213"/>
    <w:rsid w:val="007A1274"/>
    <w:rsid w:val="007A1546"/>
    <w:rsid w:val="007A15E7"/>
    <w:rsid w:val="007A197E"/>
    <w:rsid w:val="007A1AB4"/>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6A7"/>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589"/>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6A0"/>
    <w:rsid w:val="007A774D"/>
    <w:rsid w:val="007A7A0C"/>
    <w:rsid w:val="007A7C52"/>
    <w:rsid w:val="007A7C72"/>
    <w:rsid w:val="007B005F"/>
    <w:rsid w:val="007B0658"/>
    <w:rsid w:val="007B0675"/>
    <w:rsid w:val="007B08FD"/>
    <w:rsid w:val="007B0E9B"/>
    <w:rsid w:val="007B0F81"/>
    <w:rsid w:val="007B103E"/>
    <w:rsid w:val="007B1230"/>
    <w:rsid w:val="007B13AC"/>
    <w:rsid w:val="007B1534"/>
    <w:rsid w:val="007B15EC"/>
    <w:rsid w:val="007B1873"/>
    <w:rsid w:val="007B194F"/>
    <w:rsid w:val="007B19AB"/>
    <w:rsid w:val="007B19D4"/>
    <w:rsid w:val="007B1A71"/>
    <w:rsid w:val="007B1AF9"/>
    <w:rsid w:val="007B1EC6"/>
    <w:rsid w:val="007B2B43"/>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2D0"/>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5B1"/>
    <w:rsid w:val="007B7A7C"/>
    <w:rsid w:val="007C0242"/>
    <w:rsid w:val="007C0294"/>
    <w:rsid w:val="007C04A4"/>
    <w:rsid w:val="007C0881"/>
    <w:rsid w:val="007C0959"/>
    <w:rsid w:val="007C0CCB"/>
    <w:rsid w:val="007C10BA"/>
    <w:rsid w:val="007C11C0"/>
    <w:rsid w:val="007C132F"/>
    <w:rsid w:val="007C15A3"/>
    <w:rsid w:val="007C162F"/>
    <w:rsid w:val="007C16E7"/>
    <w:rsid w:val="007C19EB"/>
    <w:rsid w:val="007C1A4F"/>
    <w:rsid w:val="007C1EE0"/>
    <w:rsid w:val="007C2292"/>
    <w:rsid w:val="007C22A0"/>
    <w:rsid w:val="007C27CC"/>
    <w:rsid w:val="007C2857"/>
    <w:rsid w:val="007C2C62"/>
    <w:rsid w:val="007C2CF2"/>
    <w:rsid w:val="007C2E03"/>
    <w:rsid w:val="007C2F73"/>
    <w:rsid w:val="007C348F"/>
    <w:rsid w:val="007C36A4"/>
    <w:rsid w:val="007C37A3"/>
    <w:rsid w:val="007C389F"/>
    <w:rsid w:val="007C38A6"/>
    <w:rsid w:val="007C3FB1"/>
    <w:rsid w:val="007C4252"/>
    <w:rsid w:val="007C459B"/>
    <w:rsid w:val="007C46F0"/>
    <w:rsid w:val="007C479B"/>
    <w:rsid w:val="007C4970"/>
    <w:rsid w:val="007C4BE3"/>
    <w:rsid w:val="007C4E3F"/>
    <w:rsid w:val="007C4F90"/>
    <w:rsid w:val="007C4FA1"/>
    <w:rsid w:val="007C5240"/>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84B"/>
    <w:rsid w:val="007C7970"/>
    <w:rsid w:val="007C7A23"/>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274"/>
    <w:rsid w:val="007D26F4"/>
    <w:rsid w:val="007D27A9"/>
    <w:rsid w:val="007D2BDA"/>
    <w:rsid w:val="007D2D0D"/>
    <w:rsid w:val="007D2F45"/>
    <w:rsid w:val="007D2FE5"/>
    <w:rsid w:val="007D31EA"/>
    <w:rsid w:val="007D3268"/>
    <w:rsid w:val="007D360A"/>
    <w:rsid w:val="007D37D7"/>
    <w:rsid w:val="007D385A"/>
    <w:rsid w:val="007D3874"/>
    <w:rsid w:val="007D38B8"/>
    <w:rsid w:val="007D3950"/>
    <w:rsid w:val="007D3B10"/>
    <w:rsid w:val="007D3B2C"/>
    <w:rsid w:val="007D3C05"/>
    <w:rsid w:val="007D3C37"/>
    <w:rsid w:val="007D3E7D"/>
    <w:rsid w:val="007D404C"/>
    <w:rsid w:val="007D40D3"/>
    <w:rsid w:val="007D4107"/>
    <w:rsid w:val="007D432D"/>
    <w:rsid w:val="007D4695"/>
    <w:rsid w:val="007D46CA"/>
    <w:rsid w:val="007D4716"/>
    <w:rsid w:val="007D48CB"/>
    <w:rsid w:val="007D4C2C"/>
    <w:rsid w:val="007D4E13"/>
    <w:rsid w:val="007D4F9A"/>
    <w:rsid w:val="007D5018"/>
    <w:rsid w:val="007D50EC"/>
    <w:rsid w:val="007D5548"/>
    <w:rsid w:val="007D5662"/>
    <w:rsid w:val="007D580D"/>
    <w:rsid w:val="007D5969"/>
    <w:rsid w:val="007D5A28"/>
    <w:rsid w:val="007D5B0E"/>
    <w:rsid w:val="007D5B32"/>
    <w:rsid w:val="007D5B65"/>
    <w:rsid w:val="007D5C40"/>
    <w:rsid w:val="007D5D48"/>
    <w:rsid w:val="007D5E08"/>
    <w:rsid w:val="007D60A1"/>
    <w:rsid w:val="007D6116"/>
    <w:rsid w:val="007D62E1"/>
    <w:rsid w:val="007D65BF"/>
    <w:rsid w:val="007D6664"/>
    <w:rsid w:val="007D6668"/>
    <w:rsid w:val="007D69E7"/>
    <w:rsid w:val="007D6C5F"/>
    <w:rsid w:val="007D6E6F"/>
    <w:rsid w:val="007D6F47"/>
    <w:rsid w:val="007D70C6"/>
    <w:rsid w:val="007D711D"/>
    <w:rsid w:val="007D71A5"/>
    <w:rsid w:val="007D72CE"/>
    <w:rsid w:val="007D7337"/>
    <w:rsid w:val="007D741C"/>
    <w:rsid w:val="007D7745"/>
    <w:rsid w:val="007D77BD"/>
    <w:rsid w:val="007D786F"/>
    <w:rsid w:val="007D792D"/>
    <w:rsid w:val="007D7981"/>
    <w:rsid w:val="007D7D60"/>
    <w:rsid w:val="007D7E89"/>
    <w:rsid w:val="007E0051"/>
    <w:rsid w:val="007E025D"/>
    <w:rsid w:val="007E04C3"/>
    <w:rsid w:val="007E0535"/>
    <w:rsid w:val="007E06AC"/>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C4"/>
    <w:rsid w:val="007E38F4"/>
    <w:rsid w:val="007E39E3"/>
    <w:rsid w:val="007E3B65"/>
    <w:rsid w:val="007E3BB8"/>
    <w:rsid w:val="007E3D3B"/>
    <w:rsid w:val="007E3EE6"/>
    <w:rsid w:val="007E3F5B"/>
    <w:rsid w:val="007E3FC8"/>
    <w:rsid w:val="007E402B"/>
    <w:rsid w:val="007E408C"/>
    <w:rsid w:val="007E40AF"/>
    <w:rsid w:val="007E44B4"/>
    <w:rsid w:val="007E458C"/>
    <w:rsid w:val="007E4644"/>
    <w:rsid w:val="007E493A"/>
    <w:rsid w:val="007E4A83"/>
    <w:rsid w:val="007E4A95"/>
    <w:rsid w:val="007E4AF8"/>
    <w:rsid w:val="007E4B4A"/>
    <w:rsid w:val="007E4BA5"/>
    <w:rsid w:val="007E4C52"/>
    <w:rsid w:val="007E4D40"/>
    <w:rsid w:val="007E4E57"/>
    <w:rsid w:val="007E4EE7"/>
    <w:rsid w:val="007E5204"/>
    <w:rsid w:val="007E52E1"/>
    <w:rsid w:val="007E575A"/>
    <w:rsid w:val="007E584C"/>
    <w:rsid w:val="007E5AB1"/>
    <w:rsid w:val="007E6258"/>
    <w:rsid w:val="007E63AA"/>
    <w:rsid w:val="007E6C5C"/>
    <w:rsid w:val="007E7025"/>
    <w:rsid w:val="007E702D"/>
    <w:rsid w:val="007E71B7"/>
    <w:rsid w:val="007E744F"/>
    <w:rsid w:val="007E74BB"/>
    <w:rsid w:val="007E75DB"/>
    <w:rsid w:val="007E7BC6"/>
    <w:rsid w:val="007E7C4E"/>
    <w:rsid w:val="007F0068"/>
    <w:rsid w:val="007F00CC"/>
    <w:rsid w:val="007F0106"/>
    <w:rsid w:val="007F013B"/>
    <w:rsid w:val="007F021B"/>
    <w:rsid w:val="007F044A"/>
    <w:rsid w:val="007F04BA"/>
    <w:rsid w:val="007F04C8"/>
    <w:rsid w:val="007F054A"/>
    <w:rsid w:val="007F0827"/>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C95"/>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B75"/>
    <w:rsid w:val="007F4D79"/>
    <w:rsid w:val="007F4D8E"/>
    <w:rsid w:val="007F4EC3"/>
    <w:rsid w:val="007F4F53"/>
    <w:rsid w:val="007F4FC8"/>
    <w:rsid w:val="007F5369"/>
    <w:rsid w:val="007F550B"/>
    <w:rsid w:val="007F5710"/>
    <w:rsid w:val="007F5798"/>
    <w:rsid w:val="007F57FE"/>
    <w:rsid w:val="007F5804"/>
    <w:rsid w:val="007F5F76"/>
    <w:rsid w:val="007F614A"/>
    <w:rsid w:val="007F6216"/>
    <w:rsid w:val="007F66C3"/>
    <w:rsid w:val="007F67C0"/>
    <w:rsid w:val="007F6832"/>
    <w:rsid w:val="007F6965"/>
    <w:rsid w:val="007F6B12"/>
    <w:rsid w:val="007F6BD4"/>
    <w:rsid w:val="007F6C9C"/>
    <w:rsid w:val="007F6E1A"/>
    <w:rsid w:val="007F6E8C"/>
    <w:rsid w:val="007F71B1"/>
    <w:rsid w:val="007F758C"/>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144"/>
    <w:rsid w:val="008011FF"/>
    <w:rsid w:val="00801327"/>
    <w:rsid w:val="00801461"/>
    <w:rsid w:val="008015E8"/>
    <w:rsid w:val="00801849"/>
    <w:rsid w:val="008019B7"/>
    <w:rsid w:val="00801B66"/>
    <w:rsid w:val="00801C7A"/>
    <w:rsid w:val="00802052"/>
    <w:rsid w:val="008022AC"/>
    <w:rsid w:val="008022F0"/>
    <w:rsid w:val="0080252D"/>
    <w:rsid w:val="00802672"/>
    <w:rsid w:val="0080268F"/>
    <w:rsid w:val="0080296D"/>
    <w:rsid w:val="00802DB5"/>
    <w:rsid w:val="00802EDC"/>
    <w:rsid w:val="00802F3C"/>
    <w:rsid w:val="00802F50"/>
    <w:rsid w:val="008030C8"/>
    <w:rsid w:val="00803543"/>
    <w:rsid w:val="00803625"/>
    <w:rsid w:val="00803627"/>
    <w:rsid w:val="008036A0"/>
    <w:rsid w:val="0080373C"/>
    <w:rsid w:val="008037A0"/>
    <w:rsid w:val="0080390D"/>
    <w:rsid w:val="00803998"/>
    <w:rsid w:val="00803B77"/>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58"/>
    <w:rsid w:val="008067CE"/>
    <w:rsid w:val="008067D8"/>
    <w:rsid w:val="00806947"/>
    <w:rsid w:val="008069A1"/>
    <w:rsid w:val="00807414"/>
    <w:rsid w:val="0080750E"/>
    <w:rsid w:val="008079B1"/>
    <w:rsid w:val="00807AC6"/>
    <w:rsid w:val="00807AD4"/>
    <w:rsid w:val="00807C0D"/>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5F5"/>
    <w:rsid w:val="00813622"/>
    <w:rsid w:val="00813AC6"/>
    <w:rsid w:val="00813B2C"/>
    <w:rsid w:val="00813BB5"/>
    <w:rsid w:val="00813CB3"/>
    <w:rsid w:val="00813DD2"/>
    <w:rsid w:val="00813FA5"/>
    <w:rsid w:val="008140D6"/>
    <w:rsid w:val="008142A8"/>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8CE"/>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8EA"/>
    <w:rsid w:val="008219A8"/>
    <w:rsid w:val="008219AD"/>
    <w:rsid w:val="00821BEB"/>
    <w:rsid w:val="00821D34"/>
    <w:rsid w:val="00822272"/>
    <w:rsid w:val="0082244E"/>
    <w:rsid w:val="00822770"/>
    <w:rsid w:val="0082280B"/>
    <w:rsid w:val="00822A56"/>
    <w:rsid w:val="00822A9A"/>
    <w:rsid w:val="00822BE6"/>
    <w:rsid w:val="00822C51"/>
    <w:rsid w:val="00822D9A"/>
    <w:rsid w:val="00822E75"/>
    <w:rsid w:val="00823056"/>
    <w:rsid w:val="008236F1"/>
    <w:rsid w:val="0082374D"/>
    <w:rsid w:val="008239CE"/>
    <w:rsid w:val="00823FA4"/>
    <w:rsid w:val="00824017"/>
    <w:rsid w:val="0082433A"/>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2CA"/>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720"/>
    <w:rsid w:val="008328E4"/>
    <w:rsid w:val="00832A0C"/>
    <w:rsid w:val="00832BC3"/>
    <w:rsid w:val="00832D07"/>
    <w:rsid w:val="00833002"/>
    <w:rsid w:val="008331AE"/>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A62"/>
    <w:rsid w:val="00834C46"/>
    <w:rsid w:val="00834CE5"/>
    <w:rsid w:val="00834CFC"/>
    <w:rsid w:val="00834FD1"/>
    <w:rsid w:val="00835000"/>
    <w:rsid w:val="0083512A"/>
    <w:rsid w:val="0083515A"/>
    <w:rsid w:val="008353EE"/>
    <w:rsid w:val="008356F1"/>
    <w:rsid w:val="00835B10"/>
    <w:rsid w:val="00835BD8"/>
    <w:rsid w:val="00835DB9"/>
    <w:rsid w:val="00835DF9"/>
    <w:rsid w:val="008361DD"/>
    <w:rsid w:val="0083651A"/>
    <w:rsid w:val="008366E3"/>
    <w:rsid w:val="0083690A"/>
    <w:rsid w:val="00836B21"/>
    <w:rsid w:val="00836BFB"/>
    <w:rsid w:val="00836C44"/>
    <w:rsid w:val="0083701F"/>
    <w:rsid w:val="008371EC"/>
    <w:rsid w:val="0083735F"/>
    <w:rsid w:val="00837493"/>
    <w:rsid w:val="008376E3"/>
    <w:rsid w:val="0083770E"/>
    <w:rsid w:val="008377AD"/>
    <w:rsid w:val="00837818"/>
    <w:rsid w:val="00837AAD"/>
    <w:rsid w:val="00837B17"/>
    <w:rsid w:val="008402C6"/>
    <w:rsid w:val="0084030A"/>
    <w:rsid w:val="0084073B"/>
    <w:rsid w:val="00840A1A"/>
    <w:rsid w:val="00840A75"/>
    <w:rsid w:val="00840CA7"/>
    <w:rsid w:val="00840D38"/>
    <w:rsid w:val="00840EB0"/>
    <w:rsid w:val="00840F29"/>
    <w:rsid w:val="0084124E"/>
    <w:rsid w:val="00841484"/>
    <w:rsid w:val="0084175D"/>
    <w:rsid w:val="00841952"/>
    <w:rsid w:val="00841A0D"/>
    <w:rsid w:val="00841A43"/>
    <w:rsid w:val="00841CFC"/>
    <w:rsid w:val="00841EAD"/>
    <w:rsid w:val="00841F04"/>
    <w:rsid w:val="008421D4"/>
    <w:rsid w:val="00842530"/>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D91"/>
    <w:rsid w:val="00843E48"/>
    <w:rsid w:val="008440F0"/>
    <w:rsid w:val="0084413E"/>
    <w:rsid w:val="00844213"/>
    <w:rsid w:val="00844219"/>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8ED"/>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3D"/>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29"/>
    <w:rsid w:val="00855B9D"/>
    <w:rsid w:val="00855C07"/>
    <w:rsid w:val="008560AD"/>
    <w:rsid w:val="008561F1"/>
    <w:rsid w:val="0085622F"/>
    <w:rsid w:val="00856235"/>
    <w:rsid w:val="00856253"/>
    <w:rsid w:val="00856357"/>
    <w:rsid w:val="00856360"/>
    <w:rsid w:val="008563D2"/>
    <w:rsid w:val="008564A8"/>
    <w:rsid w:val="00856C60"/>
    <w:rsid w:val="00856CF9"/>
    <w:rsid w:val="00856CFD"/>
    <w:rsid w:val="00856F1F"/>
    <w:rsid w:val="0085727A"/>
    <w:rsid w:val="008572D7"/>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72"/>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DA"/>
    <w:rsid w:val="008651F1"/>
    <w:rsid w:val="00865415"/>
    <w:rsid w:val="008654FE"/>
    <w:rsid w:val="008656E9"/>
    <w:rsid w:val="0086577F"/>
    <w:rsid w:val="00865796"/>
    <w:rsid w:val="00865892"/>
    <w:rsid w:val="00865BE2"/>
    <w:rsid w:val="00865D2D"/>
    <w:rsid w:val="008660DF"/>
    <w:rsid w:val="00866215"/>
    <w:rsid w:val="00866268"/>
    <w:rsid w:val="008662F7"/>
    <w:rsid w:val="00866477"/>
    <w:rsid w:val="00866765"/>
    <w:rsid w:val="0086694B"/>
    <w:rsid w:val="00866D10"/>
    <w:rsid w:val="00866D7F"/>
    <w:rsid w:val="00866EEA"/>
    <w:rsid w:val="00867146"/>
    <w:rsid w:val="008678EB"/>
    <w:rsid w:val="00867AF0"/>
    <w:rsid w:val="00867CCE"/>
    <w:rsid w:val="00867E1C"/>
    <w:rsid w:val="00870153"/>
    <w:rsid w:val="00870178"/>
    <w:rsid w:val="0087022D"/>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97A"/>
    <w:rsid w:val="00871D0E"/>
    <w:rsid w:val="00872237"/>
    <w:rsid w:val="00872348"/>
    <w:rsid w:val="008723ED"/>
    <w:rsid w:val="00872508"/>
    <w:rsid w:val="008725AE"/>
    <w:rsid w:val="00872829"/>
    <w:rsid w:val="00872A8B"/>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6A9"/>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1AA"/>
    <w:rsid w:val="008804C8"/>
    <w:rsid w:val="0088056C"/>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88B"/>
    <w:rsid w:val="00882987"/>
    <w:rsid w:val="00882B9D"/>
    <w:rsid w:val="00882CAC"/>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D1F"/>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48D"/>
    <w:rsid w:val="0089179B"/>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DA3"/>
    <w:rsid w:val="00894F78"/>
    <w:rsid w:val="00895010"/>
    <w:rsid w:val="0089577D"/>
    <w:rsid w:val="008957AC"/>
    <w:rsid w:val="00895F2B"/>
    <w:rsid w:val="00895F7A"/>
    <w:rsid w:val="008963EE"/>
    <w:rsid w:val="00896443"/>
    <w:rsid w:val="00896501"/>
    <w:rsid w:val="00896544"/>
    <w:rsid w:val="008965D2"/>
    <w:rsid w:val="00896EDB"/>
    <w:rsid w:val="00896FB8"/>
    <w:rsid w:val="0089753A"/>
    <w:rsid w:val="0089763E"/>
    <w:rsid w:val="0089784B"/>
    <w:rsid w:val="00897896"/>
    <w:rsid w:val="008979B1"/>
    <w:rsid w:val="00897A4D"/>
    <w:rsid w:val="00897E5D"/>
    <w:rsid w:val="00897EF1"/>
    <w:rsid w:val="00897F2A"/>
    <w:rsid w:val="008A0016"/>
    <w:rsid w:val="008A00B7"/>
    <w:rsid w:val="008A02FF"/>
    <w:rsid w:val="008A0317"/>
    <w:rsid w:val="008A032A"/>
    <w:rsid w:val="008A0566"/>
    <w:rsid w:val="008A0859"/>
    <w:rsid w:val="008A090E"/>
    <w:rsid w:val="008A0A9B"/>
    <w:rsid w:val="008A0A9C"/>
    <w:rsid w:val="008A0B17"/>
    <w:rsid w:val="008A0CE5"/>
    <w:rsid w:val="008A0DFF"/>
    <w:rsid w:val="008A139B"/>
    <w:rsid w:val="008A14D3"/>
    <w:rsid w:val="008A16A9"/>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0A"/>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E7D"/>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6E7"/>
    <w:rsid w:val="008B4A66"/>
    <w:rsid w:val="008B4D24"/>
    <w:rsid w:val="008B4E23"/>
    <w:rsid w:val="008B5062"/>
    <w:rsid w:val="008B51DC"/>
    <w:rsid w:val="008B5338"/>
    <w:rsid w:val="008B53B5"/>
    <w:rsid w:val="008B568E"/>
    <w:rsid w:val="008B5B70"/>
    <w:rsid w:val="008B6102"/>
    <w:rsid w:val="008B61C9"/>
    <w:rsid w:val="008B6223"/>
    <w:rsid w:val="008B63DD"/>
    <w:rsid w:val="008B6681"/>
    <w:rsid w:val="008B67D6"/>
    <w:rsid w:val="008B689C"/>
    <w:rsid w:val="008B68B9"/>
    <w:rsid w:val="008B6C58"/>
    <w:rsid w:val="008B6E2D"/>
    <w:rsid w:val="008B6FEC"/>
    <w:rsid w:val="008B7081"/>
    <w:rsid w:val="008B747A"/>
    <w:rsid w:val="008B75AD"/>
    <w:rsid w:val="008B75F3"/>
    <w:rsid w:val="008B77A6"/>
    <w:rsid w:val="008B7D9C"/>
    <w:rsid w:val="008B7E1E"/>
    <w:rsid w:val="008B7EF9"/>
    <w:rsid w:val="008C00C5"/>
    <w:rsid w:val="008C02C7"/>
    <w:rsid w:val="008C0300"/>
    <w:rsid w:val="008C0563"/>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0F8"/>
    <w:rsid w:val="008C213F"/>
    <w:rsid w:val="008C21F4"/>
    <w:rsid w:val="008C22CC"/>
    <w:rsid w:val="008C23DC"/>
    <w:rsid w:val="008C2507"/>
    <w:rsid w:val="008C250E"/>
    <w:rsid w:val="008C26A6"/>
    <w:rsid w:val="008C26C2"/>
    <w:rsid w:val="008C28D5"/>
    <w:rsid w:val="008C28FD"/>
    <w:rsid w:val="008C299D"/>
    <w:rsid w:val="008C2BAB"/>
    <w:rsid w:val="008C2CD9"/>
    <w:rsid w:val="008C2F91"/>
    <w:rsid w:val="008C2FEC"/>
    <w:rsid w:val="008C3203"/>
    <w:rsid w:val="008C33F7"/>
    <w:rsid w:val="008C36C6"/>
    <w:rsid w:val="008C3749"/>
    <w:rsid w:val="008C380B"/>
    <w:rsid w:val="008C3DD3"/>
    <w:rsid w:val="008C3E7C"/>
    <w:rsid w:val="008C3EEE"/>
    <w:rsid w:val="008C3F20"/>
    <w:rsid w:val="008C40BE"/>
    <w:rsid w:val="008C4204"/>
    <w:rsid w:val="008C444C"/>
    <w:rsid w:val="008C4A83"/>
    <w:rsid w:val="008C4B3C"/>
    <w:rsid w:val="008C4BC3"/>
    <w:rsid w:val="008C4CDA"/>
    <w:rsid w:val="008C4CF1"/>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710"/>
    <w:rsid w:val="008D0A28"/>
    <w:rsid w:val="008D0B04"/>
    <w:rsid w:val="008D0B53"/>
    <w:rsid w:val="008D0F07"/>
    <w:rsid w:val="008D11AD"/>
    <w:rsid w:val="008D12F1"/>
    <w:rsid w:val="008D134E"/>
    <w:rsid w:val="008D163F"/>
    <w:rsid w:val="008D1D26"/>
    <w:rsid w:val="008D1E9D"/>
    <w:rsid w:val="008D236C"/>
    <w:rsid w:val="008D23BC"/>
    <w:rsid w:val="008D2D24"/>
    <w:rsid w:val="008D31DB"/>
    <w:rsid w:val="008D3298"/>
    <w:rsid w:val="008D32B5"/>
    <w:rsid w:val="008D3711"/>
    <w:rsid w:val="008D3839"/>
    <w:rsid w:val="008D3929"/>
    <w:rsid w:val="008D3B29"/>
    <w:rsid w:val="008D3B91"/>
    <w:rsid w:val="008D3CC5"/>
    <w:rsid w:val="008D3F0A"/>
    <w:rsid w:val="008D3F32"/>
    <w:rsid w:val="008D3FC8"/>
    <w:rsid w:val="008D4062"/>
    <w:rsid w:val="008D41F0"/>
    <w:rsid w:val="008D452A"/>
    <w:rsid w:val="008D4643"/>
    <w:rsid w:val="008D485E"/>
    <w:rsid w:val="008D48B9"/>
    <w:rsid w:val="008D497F"/>
    <w:rsid w:val="008D4AB6"/>
    <w:rsid w:val="008D4AF8"/>
    <w:rsid w:val="008D4B3E"/>
    <w:rsid w:val="008D4D49"/>
    <w:rsid w:val="008D4E83"/>
    <w:rsid w:val="008D5164"/>
    <w:rsid w:val="008D52C6"/>
    <w:rsid w:val="008D53E4"/>
    <w:rsid w:val="008D552B"/>
    <w:rsid w:val="008D566F"/>
    <w:rsid w:val="008D5C79"/>
    <w:rsid w:val="008D5DCD"/>
    <w:rsid w:val="008D5E23"/>
    <w:rsid w:val="008D6139"/>
    <w:rsid w:val="008D6185"/>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368"/>
    <w:rsid w:val="008D74B3"/>
    <w:rsid w:val="008D764A"/>
    <w:rsid w:val="008D7881"/>
    <w:rsid w:val="008D7889"/>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00"/>
    <w:rsid w:val="008F11E9"/>
    <w:rsid w:val="008F1387"/>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32"/>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8CC"/>
    <w:rsid w:val="008F6B07"/>
    <w:rsid w:val="008F6D21"/>
    <w:rsid w:val="008F6F51"/>
    <w:rsid w:val="008F6F69"/>
    <w:rsid w:val="008F6F6C"/>
    <w:rsid w:val="008F6FA0"/>
    <w:rsid w:val="008F6FB1"/>
    <w:rsid w:val="008F6FB9"/>
    <w:rsid w:val="008F726B"/>
    <w:rsid w:val="008F7323"/>
    <w:rsid w:val="008F7352"/>
    <w:rsid w:val="008F7541"/>
    <w:rsid w:val="008F75D1"/>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068"/>
    <w:rsid w:val="00901210"/>
    <w:rsid w:val="009012A5"/>
    <w:rsid w:val="00901B2C"/>
    <w:rsid w:val="00901FBF"/>
    <w:rsid w:val="00901FE3"/>
    <w:rsid w:val="009020E7"/>
    <w:rsid w:val="00902200"/>
    <w:rsid w:val="0090234E"/>
    <w:rsid w:val="0090251B"/>
    <w:rsid w:val="0090268F"/>
    <w:rsid w:val="009026E6"/>
    <w:rsid w:val="0090273B"/>
    <w:rsid w:val="009029F9"/>
    <w:rsid w:val="00902AD5"/>
    <w:rsid w:val="00902C08"/>
    <w:rsid w:val="00902D6C"/>
    <w:rsid w:val="00902D7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B94"/>
    <w:rsid w:val="00904EC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468"/>
    <w:rsid w:val="00907636"/>
    <w:rsid w:val="00907675"/>
    <w:rsid w:val="009077CD"/>
    <w:rsid w:val="009078CC"/>
    <w:rsid w:val="00907A0D"/>
    <w:rsid w:val="00907B83"/>
    <w:rsid w:val="00907F53"/>
    <w:rsid w:val="0091003B"/>
    <w:rsid w:val="00910338"/>
    <w:rsid w:val="009104EE"/>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2C30"/>
    <w:rsid w:val="009130C3"/>
    <w:rsid w:val="009134E7"/>
    <w:rsid w:val="00913507"/>
    <w:rsid w:val="00913AAC"/>
    <w:rsid w:val="00913B2D"/>
    <w:rsid w:val="00913BEB"/>
    <w:rsid w:val="00913EEB"/>
    <w:rsid w:val="00913F62"/>
    <w:rsid w:val="0091437A"/>
    <w:rsid w:val="009144EC"/>
    <w:rsid w:val="00914599"/>
    <w:rsid w:val="00914C96"/>
    <w:rsid w:val="00914E2B"/>
    <w:rsid w:val="00914EEC"/>
    <w:rsid w:val="00915075"/>
    <w:rsid w:val="009151F2"/>
    <w:rsid w:val="00915289"/>
    <w:rsid w:val="009155C1"/>
    <w:rsid w:val="00915718"/>
    <w:rsid w:val="00915931"/>
    <w:rsid w:val="009159F8"/>
    <w:rsid w:val="00915B2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838"/>
    <w:rsid w:val="00920C94"/>
    <w:rsid w:val="00920CC9"/>
    <w:rsid w:val="00920D1B"/>
    <w:rsid w:val="00920F7C"/>
    <w:rsid w:val="00920FD2"/>
    <w:rsid w:val="00920FDA"/>
    <w:rsid w:val="009213E9"/>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3B9"/>
    <w:rsid w:val="009234D3"/>
    <w:rsid w:val="00923951"/>
    <w:rsid w:val="00923B92"/>
    <w:rsid w:val="00923DAB"/>
    <w:rsid w:val="009240FA"/>
    <w:rsid w:val="00924165"/>
    <w:rsid w:val="009244E0"/>
    <w:rsid w:val="00924561"/>
    <w:rsid w:val="009247B0"/>
    <w:rsid w:val="0092483F"/>
    <w:rsid w:val="00924942"/>
    <w:rsid w:val="00924A91"/>
    <w:rsid w:val="00924B7A"/>
    <w:rsid w:val="00924B8D"/>
    <w:rsid w:val="00924CA1"/>
    <w:rsid w:val="00924D3B"/>
    <w:rsid w:val="00924DD1"/>
    <w:rsid w:val="00924F42"/>
    <w:rsid w:val="009255CF"/>
    <w:rsid w:val="009256A0"/>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6E6E"/>
    <w:rsid w:val="0092703C"/>
    <w:rsid w:val="0092705B"/>
    <w:rsid w:val="00927064"/>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826"/>
    <w:rsid w:val="00930A64"/>
    <w:rsid w:val="00930AD4"/>
    <w:rsid w:val="00930B98"/>
    <w:rsid w:val="00930C9E"/>
    <w:rsid w:val="009310D3"/>
    <w:rsid w:val="00931405"/>
    <w:rsid w:val="00931938"/>
    <w:rsid w:val="009319F1"/>
    <w:rsid w:val="009320D5"/>
    <w:rsid w:val="0093211F"/>
    <w:rsid w:val="009322E8"/>
    <w:rsid w:val="00932410"/>
    <w:rsid w:val="00932A5F"/>
    <w:rsid w:val="00932C8E"/>
    <w:rsid w:val="00932CB9"/>
    <w:rsid w:val="00932ED6"/>
    <w:rsid w:val="00932F2E"/>
    <w:rsid w:val="00932FD8"/>
    <w:rsid w:val="009330BA"/>
    <w:rsid w:val="009330E9"/>
    <w:rsid w:val="00933156"/>
    <w:rsid w:val="009331C9"/>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72E"/>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23"/>
    <w:rsid w:val="009363A8"/>
    <w:rsid w:val="00936754"/>
    <w:rsid w:val="009368F9"/>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72D"/>
    <w:rsid w:val="00941D6F"/>
    <w:rsid w:val="00941E73"/>
    <w:rsid w:val="00941FD1"/>
    <w:rsid w:val="0094207B"/>
    <w:rsid w:val="0094232D"/>
    <w:rsid w:val="00942397"/>
    <w:rsid w:val="0094245A"/>
    <w:rsid w:val="0094248B"/>
    <w:rsid w:val="009427BD"/>
    <w:rsid w:val="00942927"/>
    <w:rsid w:val="00942A94"/>
    <w:rsid w:val="00942CD4"/>
    <w:rsid w:val="00942DA9"/>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27"/>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990"/>
    <w:rsid w:val="00946A32"/>
    <w:rsid w:val="00946BAC"/>
    <w:rsid w:val="00946C29"/>
    <w:rsid w:val="00946CF0"/>
    <w:rsid w:val="00946FE3"/>
    <w:rsid w:val="009470A6"/>
    <w:rsid w:val="0094716A"/>
    <w:rsid w:val="009472C9"/>
    <w:rsid w:val="009477A4"/>
    <w:rsid w:val="009477EE"/>
    <w:rsid w:val="009478F3"/>
    <w:rsid w:val="00947A4C"/>
    <w:rsid w:val="00947B7B"/>
    <w:rsid w:val="00947C2A"/>
    <w:rsid w:val="00947C7F"/>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C3B"/>
    <w:rsid w:val="00952E52"/>
    <w:rsid w:val="00953081"/>
    <w:rsid w:val="0095313F"/>
    <w:rsid w:val="00953214"/>
    <w:rsid w:val="00953245"/>
    <w:rsid w:val="00953441"/>
    <w:rsid w:val="009537C2"/>
    <w:rsid w:val="009538C3"/>
    <w:rsid w:val="009538EF"/>
    <w:rsid w:val="00953BD8"/>
    <w:rsid w:val="00953CB9"/>
    <w:rsid w:val="00953D47"/>
    <w:rsid w:val="009541B1"/>
    <w:rsid w:val="00954345"/>
    <w:rsid w:val="0095479F"/>
    <w:rsid w:val="0095485E"/>
    <w:rsid w:val="009548C6"/>
    <w:rsid w:val="00954CB0"/>
    <w:rsid w:val="00954D54"/>
    <w:rsid w:val="009550DF"/>
    <w:rsid w:val="00955178"/>
    <w:rsid w:val="009553A3"/>
    <w:rsid w:val="009553CB"/>
    <w:rsid w:val="0095558C"/>
    <w:rsid w:val="009555C5"/>
    <w:rsid w:val="00955649"/>
    <w:rsid w:val="009557AC"/>
    <w:rsid w:val="009557C7"/>
    <w:rsid w:val="00955AEF"/>
    <w:rsid w:val="00955B0B"/>
    <w:rsid w:val="00955CCA"/>
    <w:rsid w:val="00955D3A"/>
    <w:rsid w:val="00956116"/>
    <w:rsid w:val="00956410"/>
    <w:rsid w:val="00956550"/>
    <w:rsid w:val="00956916"/>
    <w:rsid w:val="00956945"/>
    <w:rsid w:val="00956AFB"/>
    <w:rsid w:val="00956DAB"/>
    <w:rsid w:val="00956EFA"/>
    <w:rsid w:val="00956F10"/>
    <w:rsid w:val="009570C3"/>
    <w:rsid w:val="009571D0"/>
    <w:rsid w:val="00957205"/>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D0F"/>
    <w:rsid w:val="00961FB4"/>
    <w:rsid w:val="0096225E"/>
    <w:rsid w:val="00962402"/>
    <w:rsid w:val="0096245F"/>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17C"/>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0F43"/>
    <w:rsid w:val="00971073"/>
    <w:rsid w:val="00971126"/>
    <w:rsid w:val="009712AB"/>
    <w:rsid w:val="0097171E"/>
    <w:rsid w:val="009717B0"/>
    <w:rsid w:val="0097180B"/>
    <w:rsid w:val="00971D15"/>
    <w:rsid w:val="00971F88"/>
    <w:rsid w:val="00971FF7"/>
    <w:rsid w:val="0097208C"/>
    <w:rsid w:val="00972245"/>
    <w:rsid w:val="0097283D"/>
    <w:rsid w:val="00972B69"/>
    <w:rsid w:val="00972B9F"/>
    <w:rsid w:val="00972CAD"/>
    <w:rsid w:val="00972CF2"/>
    <w:rsid w:val="00973085"/>
    <w:rsid w:val="00973198"/>
    <w:rsid w:val="009734ED"/>
    <w:rsid w:val="00973546"/>
    <w:rsid w:val="0097357E"/>
    <w:rsid w:val="009735AE"/>
    <w:rsid w:val="009736B4"/>
    <w:rsid w:val="00973726"/>
    <w:rsid w:val="00973851"/>
    <w:rsid w:val="00973A70"/>
    <w:rsid w:val="00973C8C"/>
    <w:rsid w:val="00973D50"/>
    <w:rsid w:val="00973D65"/>
    <w:rsid w:val="00973EA3"/>
    <w:rsid w:val="00973EEF"/>
    <w:rsid w:val="00973F52"/>
    <w:rsid w:val="0097401F"/>
    <w:rsid w:val="00974164"/>
    <w:rsid w:val="009741B0"/>
    <w:rsid w:val="00974296"/>
    <w:rsid w:val="009745EA"/>
    <w:rsid w:val="00974648"/>
    <w:rsid w:val="009747AB"/>
    <w:rsid w:val="00974A74"/>
    <w:rsid w:val="00974CBE"/>
    <w:rsid w:val="00974D54"/>
    <w:rsid w:val="00974DDA"/>
    <w:rsid w:val="00974E11"/>
    <w:rsid w:val="00974FBF"/>
    <w:rsid w:val="00975026"/>
    <w:rsid w:val="009750D7"/>
    <w:rsid w:val="00975168"/>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5CB"/>
    <w:rsid w:val="00980675"/>
    <w:rsid w:val="0098081E"/>
    <w:rsid w:val="00980940"/>
    <w:rsid w:val="00980944"/>
    <w:rsid w:val="00980CC8"/>
    <w:rsid w:val="00980DFF"/>
    <w:rsid w:val="00980E98"/>
    <w:rsid w:val="00980EA7"/>
    <w:rsid w:val="00981041"/>
    <w:rsid w:val="00981129"/>
    <w:rsid w:val="0098157F"/>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943"/>
    <w:rsid w:val="00983B4A"/>
    <w:rsid w:val="00983B77"/>
    <w:rsid w:val="00983E5A"/>
    <w:rsid w:val="00983FCB"/>
    <w:rsid w:val="009840E7"/>
    <w:rsid w:val="009841D5"/>
    <w:rsid w:val="0098442C"/>
    <w:rsid w:val="009844F7"/>
    <w:rsid w:val="00984744"/>
    <w:rsid w:val="009848C0"/>
    <w:rsid w:val="0098498B"/>
    <w:rsid w:val="00984BF4"/>
    <w:rsid w:val="00984D58"/>
    <w:rsid w:val="00984DD0"/>
    <w:rsid w:val="00985378"/>
    <w:rsid w:val="00985446"/>
    <w:rsid w:val="00985512"/>
    <w:rsid w:val="00985530"/>
    <w:rsid w:val="009856DC"/>
    <w:rsid w:val="0098585A"/>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166"/>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7D"/>
    <w:rsid w:val="00990595"/>
    <w:rsid w:val="00990669"/>
    <w:rsid w:val="009906FC"/>
    <w:rsid w:val="00990851"/>
    <w:rsid w:val="00990918"/>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27D"/>
    <w:rsid w:val="009933CE"/>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392"/>
    <w:rsid w:val="00995728"/>
    <w:rsid w:val="009958C4"/>
    <w:rsid w:val="009959B9"/>
    <w:rsid w:val="009962EF"/>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8C6"/>
    <w:rsid w:val="009A3A72"/>
    <w:rsid w:val="009A3B0E"/>
    <w:rsid w:val="009A3B35"/>
    <w:rsid w:val="009A3C02"/>
    <w:rsid w:val="009A3DF2"/>
    <w:rsid w:val="009A3E22"/>
    <w:rsid w:val="009A4072"/>
    <w:rsid w:val="009A4092"/>
    <w:rsid w:val="009A412A"/>
    <w:rsid w:val="009A4254"/>
    <w:rsid w:val="009A434F"/>
    <w:rsid w:val="009A447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B7A"/>
    <w:rsid w:val="009A5D83"/>
    <w:rsid w:val="009A6119"/>
    <w:rsid w:val="009A679B"/>
    <w:rsid w:val="009A67AE"/>
    <w:rsid w:val="009A6895"/>
    <w:rsid w:val="009A68E7"/>
    <w:rsid w:val="009A6F88"/>
    <w:rsid w:val="009A6FEB"/>
    <w:rsid w:val="009A70E0"/>
    <w:rsid w:val="009A720B"/>
    <w:rsid w:val="009A76BA"/>
    <w:rsid w:val="009A797E"/>
    <w:rsid w:val="009B0187"/>
    <w:rsid w:val="009B0536"/>
    <w:rsid w:val="009B064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2B58"/>
    <w:rsid w:val="009B3136"/>
    <w:rsid w:val="009B3341"/>
    <w:rsid w:val="009B3394"/>
    <w:rsid w:val="009B3466"/>
    <w:rsid w:val="009B355B"/>
    <w:rsid w:val="009B367B"/>
    <w:rsid w:val="009B3861"/>
    <w:rsid w:val="009B388F"/>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5EC8"/>
    <w:rsid w:val="009B60B4"/>
    <w:rsid w:val="009B6140"/>
    <w:rsid w:val="009B64DF"/>
    <w:rsid w:val="009B65AB"/>
    <w:rsid w:val="009B663B"/>
    <w:rsid w:val="009B66CB"/>
    <w:rsid w:val="009B6845"/>
    <w:rsid w:val="009B6975"/>
    <w:rsid w:val="009B69EA"/>
    <w:rsid w:val="009B6A9B"/>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1E"/>
    <w:rsid w:val="009C13FF"/>
    <w:rsid w:val="009C1537"/>
    <w:rsid w:val="009C182A"/>
    <w:rsid w:val="009C19FF"/>
    <w:rsid w:val="009C1A93"/>
    <w:rsid w:val="009C1BE4"/>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ACE"/>
    <w:rsid w:val="009C3C61"/>
    <w:rsid w:val="009C3DD1"/>
    <w:rsid w:val="009C4348"/>
    <w:rsid w:val="009C46B6"/>
    <w:rsid w:val="009C4892"/>
    <w:rsid w:val="009C4936"/>
    <w:rsid w:val="009C4AEF"/>
    <w:rsid w:val="009C4B30"/>
    <w:rsid w:val="009C4B57"/>
    <w:rsid w:val="009C4BCF"/>
    <w:rsid w:val="009C4BD1"/>
    <w:rsid w:val="009C4BDD"/>
    <w:rsid w:val="009C50DF"/>
    <w:rsid w:val="009C5164"/>
    <w:rsid w:val="009C52CF"/>
    <w:rsid w:val="009C543E"/>
    <w:rsid w:val="009C5482"/>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729"/>
    <w:rsid w:val="009C69F0"/>
    <w:rsid w:val="009C6CCB"/>
    <w:rsid w:val="009C6D86"/>
    <w:rsid w:val="009C6F64"/>
    <w:rsid w:val="009C7122"/>
    <w:rsid w:val="009C72F9"/>
    <w:rsid w:val="009C7390"/>
    <w:rsid w:val="009C743B"/>
    <w:rsid w:val="009C791F"/>
    <w:rsid w:val="009C7D44"/>
    <w:rsid w:val="009C7E77"/>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C1"/>
    <w:rsid w:val="009D45EA"/>
    <w:rsid w:val="009D461C"/>
    <w:rsid w:val="009D48E3"/>
    <w:rsid w:val="009D4E8F"/>
    <w:rsid w:val="009D5105"/>
    <w:rsid w:val="009D548E"/>
    <w:rsid w:val="009D5686"/>
    <w:rsid w:val="009D569A"/>
    <w:rsid w:val="009D5794"/>
    <w:rsid w:val="009D587E"/>
    <w:rsid w:val="009D59CC"/>
    <w:rsid w:val="009D5ACD"/>
    <w:rsid w:val="009D5C21"/>
    <w:rsid w:val="009D5D81"/>
    <w:rsid w:val="009D5F44"/>
    <w:rsid w:val="009D5FEC"/>
    <w:rsid w:val="009D6185"/>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0CF"/>
    <w:rsid w:val="009E01D4"/>
    <w:rsid w:val="009E0463"/>
    <w:rsid w:val="009E07FA"/>
    <w:rsid w:val="009E0AC4"/>
    <w:rsid w:val="009E0C27"/>
    <w:rsid w:val="009E0E52"/>
    <w:rsid w:val="009E1427"/>
    <w:rsid w:val="009E14EB"/>
    <w:rsid w:val="009E171D"/>
    <w:rsid w:val="009E1826"/>
    <w:rsid w:val="009E1868"/>
    <w:rsid w:val="009E1870"/>
    <w:rsid w:val="009E190D"/>
    <w:rsid w:val="009E1A9C"/>
    <w:rsid w:val="009E1C4F"/>
    <w:rsid w:val="009E1C51"/>
    <w:rsid w:val="009E1CA3"/>
    <w:rsid w:val="009E1EDF"/>
    <w:rsid w:val="009E2024"/>
    <w:rsid w:val="009E2314"/>
    <w:rsid w:val="009E23D0"/>
    <w:rsid w:val="009E2688"/>
    <w:rsid w:val="009E26FB"/>
    <w:rsid w:val="009E278D"/>
    <w:rsid w:val="009E2862"/>
    <w:rsid w:val="009E2B5C"/>
    <w:rsid w:val="009E2BCA"/>
    <w:rsid w:val="009E2C3B"/>
    <w:rsid w:val="009E2C47"/>
    <w:rsid w:val="009E2E69"/>
    <w:rsid w:val="009E3032"/>
    <w:rsid w:val="009E319B"/>
    <w:rsid w:val="009E3263"/>
    <w:rsid w:val="009E386B"/>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162"/>
    <w:rsid w:val="009E516E"/>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EF9"/>
    <w:rsid w:val="009E6F5A"/>
    <w:rsid w:val="009E6FEA"/>
    <w:rsid w:val="009E70C3"/>
    <w:rsid w:val="009E7100"/>
    <w:rsid w:val="009E7475"/>
    <w:rsid w:val="009E76A2"/>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9A8"/>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1F"/>
    <w:rsid w:val="009F62DD"/>
    <w:rsid w:val="009F64C4"/>
    <w:rsid w:val="009F65D3"/>
    <w:rsid w:val="009F6765"/>
    <w:rsid w:val="009F67ED"/>
    <w:rsid w:val="009F68F4"/>
    <w:rsid w:val="009F6A6F"/>
    <w:rsid w:val="009F6D40"/>
    <w:rsid w:val="009F7017"/>
    <w:rsid w:val="009F70E4"/>
    <w:rsid w:val="009F7189"/>
    <w:rsid w:val="009F72EA"/>
    <w:rsid w:val="009F7454"/>
    <w:rsid w:val="009F7558"/>
    <w:rsid w:val="009F7641"/>
    <w:rsid w:val="009F76BF"/>
    <w:rsid w:val="009F7726"/>
    <w:rsid w:val="009F77E0"/>
    <w:rsid w:val="009F79B7"/>
    <w:rsid w:val="009F7CDF"/>
    <w:rsid w:val="009F7EDB"/>
    <w:rsid w:val="00A0018F"/>
    <w:rsid w:val="00A003FD"/>
    <w:rsid w:val="00A0049B"/>
    <w:rsid w:val="00A004FC"/>
    <w:rsid w:val="00A00528"/>
    <w:rsid w:val="00A006FA"/>
    <w:rsid w:val="00A00D7D"/>
    <w:rsid w:val="00A01281"/>
    <w:rsid w:val="00A017E3"/>
    <w:rsid w:val="00A01942"/>
    <w:rsid w:val="00A01943"/>
    <w:rsid w:val="00A01E05"/>
    <w:rsid w:val="00A01F8F"/>
    <w:rsid w:val="00A0272D"/>
    <w:rsid w:val="00A02C99"/>
    <w:rsid w:val="00A02F05"/>
    <w:rsid w:val="00A03183"/>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4E1B"/>
    <w:rsid w:val="00A05488"/>
    <w:rsid w:val="00A054ED"/>
    <w:rsid w:val="00A0550D"/>
    <w:rsid w:val="00A055D6"/>
    <w:rsid w:val="00A0592A"/>
    <w:rsid w:val="00A05A2F"/>
    <w:rsid w:val="00A05C3D"/>
    <w:rsid w:val="00A05D27"/>
    <w:rsid w:val="00A05D37"/>
    <w:rsid w:val="00A05FA5"/>
    <w:rsid w:val="00A06362"/>
    <w:rsid w:val="00A063AF"/>
    <w:rsid w:val="00A063E9"/>
    <w:rsid w:val="00A06740"/>
    <w:rsid w:val="00A0681E"/>
    <w:rsid w:val="00A06920"/>
    <w:rsid w:val="00A069AE"/>
    <w:rsid w:val="00A06A64"/>
    <w:rsid w:val="00A06A96"/>
    <w:rsid w:val="00A06BB4"/>
    <w:rsid w:val="00A06C38"/>
    <w:rsid w:val="00A06D1C"/>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53E"/>
    <w:rsid w:val="00A1360F"/>
    <w:rsid w:val="00A13690"/>
    <w:rsid w:val="00A136DF"/>
    <w:rsid w:val="00A136F5"/>
    <w:rsid w:val="00A137C7"/>
    <w:rsid w:val="00A13866"/>
    <w:rsid w:val="00A13C83"/>
    <w:rsid w:val="00A13CE8"/>
    <w:rsid w:val="00A13E42"/>
    <w:rsid w:val="00A140D7"/>
    <w:rsid w:val="00A140E3"/>
    <w:rsid w:val="00A14163"/>
    <w:rsid w:val="00A14546"/>
    <w:rsid w:val="00A14566"/>
    <w:rsid w:val="00A1456B"/>
    <w:rsid w:val="00A14A7A"/>
    <w:rsid w:val="00A14B26"/>
    <w:rsid w:val="00A14BFA"/>
    <w:rsid w:val="00A14CA4"/>
    <w:rsid w:val="00A14E88"/>
    <w:rsid w:val="00A14FD5"/>
    <w:rsid w:val="00A150E3"/>
    <w:rsid w:val="00A15355"/>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ADD"/>
    <w:rsid w:val="00A20CAA"/>
    <w:rsid w:val="00A20CB1"/>
    <w:rsid w:val="00A20FCF"/>
    <w:rsid w:val="00A2112E"/>
    <w:rsid w:val="00A21474"/>
    <w:rsid w:val="00A214B5"/>
    <w:rsid w:val="00A217DE"/>
    <w:rsid w:val="00A21968"/>
    <w:rsid w:val="00A21A5F"/>
    <w:rsid w:val="00A22013"/>
    <w:rsid w:val="00A2202C"/>
    <w:rsid w:val="00A221D6"/>
    <w:rsid w:val="00A2254E"/>
    <w:rsid w:val="00A226CF"/>
    <w:rsid w:val="00A2278C"/>
    <w:rsid w:val="00A22C5F"/>
    <w:rsid w:val="00A22CD1"/>
    <w:rsid w:val="00A22E04"/>
    <w:rsid w:val="00A22F7C"/>
    <w:rsid w:val="00A22F87"/>
    <w:rsid w:val="00A23213"/>
    <w:rsid w:val="00A23224"/>
    <w:rsid w:val="00A23287"/>
    <w:rsid w:val="00A23660"/>
    <w:rsid w:val="00A236D7"/>
    <w:rsid w:val="00A23705"/>
    <w:rsid w:val="00A23755"/>
    <w:rsid w:val="00A23890"/>
    <w:rsid w:val="00A239BC"/>
    <w:rsid w:val="00A23A2D"/>
    <w:rsid w:val="00A23B08"/>
    <w:rsid w:val="00A23D3B"/>
    <w:rsid w:val="00A23D41"/>
    <w:rsid w:val="00A23DBA"/>
    <w:rsid w:val="00A2401E"/>
    <w:rsid w:val="00A24125"/>
    <w:rsid w:val="00A24296"/>
    <w:rsid w:val="00A24485"/>
    <w:rsid w:val="00A245CD"/>
    <w:rsid w:val="00A247D1"/>
    <w:rsid w:val="00A247EB"/>
    <w:rsid w:val="00A24805"/>
    <w:rsid w:val="00A2497C"/>
    <w:rsid w:val="00A24B86"/>
    <w:rsid w:val="00A24D05"/>
    <w:rsid w:val="00A24D09"/>
    <w:rsid w:val="00A24D7E"/>
    <w:rsid w:val="00A24E32"/>
    <w:rsid w:val="00A24E73"/>
    <w:rsid w:val="00A24EFB"/>
    <w:rsid w:val="00A24F07"/>
    <w:rsid w:val="00A25237"/>
    <w:rsid w:val="00A252BB"/>
    <w:rsid w:val="00A253FF"/>
    <w:rsid w:val="00A255EC"/>
    <w:rsid w:val="00A2563F"/>
    <w:rsid w:val="00A2593B"/>
    <w:rsid w:val="00A25A5B"/>
    <w:rsid w:val="00A25B5D"/>
    <w:rsid w:val="00A25DCF"/>
    <w:rsid w:val="00A25EAB"/>
    <w:rsid w:val="00A26232"/>
    <w:rsid w:val="00A26262"/>
    <w:rsid w:val="00A26326"/>
    <w:rsid w:val="00A2636A"/>
    <w:rsid w:val="00A263F7"/>
    <w:rsid w:val="00A265A9"/>
    <w:rsid w:val="00A26A5E"/>
    <w:rsid w:val="00A26C23"/>
    <w:rsid w:val="00A26CC9"/>
    <w:rsid w:val="00A26D74"/>
    <w:rsid w:val="00A26DD3"/>
    <w:rsid w:val="00A26E30"/>
    <w:rsid w:val="00A26F0A"/>
    <w:rsid w:val="00A2719B"/>
    <w:rsid w:val="00A273F2"/>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9C5"/>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94"/>
    <w:rsid w:val="00A353A7"/>
    <w:rsid w:val="00A355EF"/>
    <w:rsid w:val="00A3562A"/>
    <w:rsid w:val="00A359D3"/>
    <w:rsid w:val="00A35DCD"/>
    <w:rsid w:val="00A35EA7"/>
    <w:rsid w:val="00A35FDE"/>
    <w:rsid w:val="00A360D2"/>
    <w:rsid w:val="00A360D5"/>
    <w:rsid w:val="00A36343"/>
    <w:rsid w:val="00A364C6"/>
    <w:rsid w:val="00A36587"/>
    <w:rsid w:val="00A365EA"/>
    <w:rsid w:val="00A367C6"/>
    <w:rsid w:val="00A3697F"/>
    <w:rsid w:val="00A36AC1"/>
    <w:rsid w:val="00A37124"/>
    <w:rsid w:val="00A371D3"/>
    <w:rsid w:val="00A374F7"/>
    <w:rsid w:val="00A378FB"/>
    <w:rsid w:val="00A37AC1"/>
    <w:rsid w:val="00A37B34"/>
    <w:rsid w:val="00A37B5D"/>
    <w:rsid w:val="00A37D39"/>
    <w:rsid w:val="00A37F56"/>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05E"/>
    <w:rsid w:val="00A4227A"/>
    <w:rsid w:val="00A4228B"/>
    <w:rsid w:val="00A42558"/>
    <w:rsid w:val="00A4287E"/>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08"/>
    <w:rsid w:val="00A46289"/>
    <w:rsid w:val="00A46489"/>
    <w:rsid w:val="00A465C2"/>
    <w:rsid w:val="00A46635"/>
    <w:rsid w:val="00A466AC"/>
    <w:rsid w:val="00A4693C"/>
    <w:rsid w:val="00A469BF"/>
    <w:rsid w:val="00A46CCE"/>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2FC"/>
    <w:rsid w:val="00A513D5"/>
    <w:rsid w:val="00A51477"/>
    <w:rsid w:val="00A5156E"/>
    <w:rsid w:val="00A5157D"/>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7FE"/>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0B7"/>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6DF"/>
    <w:rsid w:val="00A61784"/>
    <w:rsid w:val="00A61CB4"/>
    <w:rsid w:val="00A61D8F"/>
    <w:rsid w:val="00A61DF6"/>
    <w:rsid w:val="00A6209D"/>
    <w:rsid w:val="00A62281"/>
    <w:rsid w:val="00A625AA"/>
    <w:rsid w:val="00A62638"/>
    <w:rsid w:val="00A628B0"/>
    <w:rsid w:val="00A629D8"/>
    <w:rsid w:val="00A62B0D"/>
    <w:rsid w:val="00A62D50"/>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5E"/>
    <w:rsid w:val="00A648D9"/>
    <w:rsid w:val="00A6499C"/>
    <w:rsid w:val="00A649DA"/>
    <w:rsid w:val="00A64A15"/>
    <w:rsid w:val="00A64AED"/>
    <w:rsid w:val="00A64EB1"/>
    <w:rsid w:val="00A64F47"/>
    <w:rsid w:val="00A65364"/>
    <w:rsid w:val="00A6557F"/>
    <w:rsid w:val="00A655EE"/>
    <w:rsid w:val="00A656AA"/>
    <w:rsid w:val="00A656CD"/>
    <w:rsid w:val="00A65A39"/>
    <w:rsid w:val="00A65B39"/>
    <w:rsid w:val="00A65DBB"/>
    <w:rsid w:val="00A65E03"/>
    <w:rsid w:val="00A66281"/>
    <w:rsid w:val="00A66517"/>
    <w:rsid w:val="00A6658D"/>
    <w:rsid w:val="00A665CF"/>
    <w:rsid w:val="00A665E4"/>
    <w:rsid w:val="00A6684F"/>
    <w:rsid w:val="00A669CF"/>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338"/>
    <w:rsid w:val="00A7041E"/>
    <w:rsid w:val="00A705A6"/>
    <w:rsid w:val="00A70939"/>
    <w:rsid w:val="00A709A1"/>
    <w:rsid w:val="00A70C6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306"/>
    <w:rsid w:val="00A73613"/>
    <w:rsid w:val="00A73880"/>
    <w:rsid w:val="00A739F2"/>
    <w:rsid w:val="00A73E3A"/>
    <w:rsid w:val="00A7420E"/>
    <w:rsid w:val="00A74310"/>
    <w:rsid w:val="00A74438"/>
    <w:rsid w:val="00A7443F"/>
    <w:rsid w:val="00A74766"/>
    <w:rsid w:val="00A74882"/>
    <w:rsid w:val="00A74912"/>
    <w:rsid w:val="00A74C71"/>
    <w:rsid w:val="00A74E28"/>
    <w:rsid w:val="00A74F69"/>
    <w:rsid w:val="00A751A6"/>
    <w:rsid w:val="00A751BD"/>
    <w:rsid w:val="00A75371"/>
    <w:rsid w:val="00A753A8"/>
    <w:rsid w:val="00A7557D"/>
    <w:rsid w:val="00A75ACC"/>
    <w:rsid w:val="00A75D67"/>
    <w:rsid w:val="00A75DF5"/>
    <w:rsid w:val="00A76157"/>
    <w:rsid w:val="00A761CB"/>
    <w:rsid w:val="00A764CD"/>
    <w:rsid w:val="00A76693"/>
    <w:rsid w:val="00A76695"/>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37"/>
    <w:rsid w:val="00A81046"/>
    <w:rsid w:val="00A812B8"/>
    <w:rsid w:val="00A8136E"/>
    <w:rsid w:val="00A8198A"/>
    <w:rsid w:val="00A81A00"/>
    <w:rsid w:val="00A81A82"/>
    <w:rsid w:val="00A81B3B"/>
    <w:rsid w:val="00A81C0A"/>
    <w:rsid w:val="00A81C7A"/>
    <w:rsid w:val="00A81E0C"/>
    <w:rsid w:val="00A81E4F"/>
    <w:rsid w:val="00A81E97"/>
    <w:rsid w:val="00A81EAA"/>
    <w:rsid w:val="00A81F8C"/>
    <w:rsid w:val="00A82066"/>
    <w:rsid w:val="00A820A7"/>
    <w:rsid w:val="00A823D5"/>
    <w:rsid w:val="00A82465"/>
    <w:rsid w:val="00A82575"/>
    <w:rsid w:val="00A8259D"/>
    <w:rsid w:val="00A825D6"/>
    <w:rsid w:val="00A826FF"/>
    <w:rsid w:val="00A827A6"/>
    <w:rsid w:val="00A82856"/>
    <w:rsid w:val="00A83126"/>
    <w:rsid w:val="00A832FC"/>
    <w:rsid w:val="00A8333A"/>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19"/>
    <w:rsid w:val="00A85F24"/>
    <w:rsid w:val="00A86508"/>
    <w:rsid w:val="00A8650B"/>
    <w:rsid w:val="00A86568"/>
    <w:rsid w:val="00A8697E"/>
    <w:rsid w:val="00A86B3A"/>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EE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2F7"/>
    <w:rsid w:val="00A93424"/>
    <w:rsid w:val="00A9345E"/>
    <w:rsid w:val="00A935E4"/>
    <w:rsid w:val="00A93813"/>
    <w:rsid w:val="00A93895"/>
    <w:rsid w:val="00A93A6C"/>
    <w:rsid w:val="00A93AC7"/>
    <w:rsid w:val="00A93B06"/>
    <w:rsid w:val="00A93CE5"/>
    <w:rsid w:val="00A93DB9"/>
    <w:rsid w:val="00A93E34"/>
    <w:rsid w:val="00A945D4"/>
    <w:rsid w:val="00A948DE"/>
    <w:rsid w:val="00A94961"/>
    <w:rsid w:val="00A94C7C"/>
    <w:rsid w:val="00A94E06"/>
    <w:rsid w:val="00A94EF6"/>
    <w:rsid w:val="00A95417"/>
    <w:rsid w:val="00A95604"/>
    <w:rsid w:val="00A9565B"/>
    <w:rsid w:val="00A95BFA"/>
    <w:rsid w:val="00A95C75"/>
    <w:rsid w:val="00A95EDC"/>
    <w:rsid w:val="00A9601A"/>
    <w:rsid w:val="00A960AF"/>
    <w:rsid w:val="00A96107"/>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00"/>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A1"/>
    <w:rsid w:val="00AA3FE2"/>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283"/>
    <w:rsid w:val="00AB1395"/>
    <w:rsid w:val="00AB18C7"/>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4A"/>
    <w:rsid w:val="00AB29FF"/>
    <w:rsid w:val="00AB2A5D"/>
    <w:rsid w:val="00AB2AA0"/>
    <w:rsid w:val="00AB2DCD"/>
    <w:rsid w:val="00AB2F57"/>
    <w:rsid w:val="00AB3009"/>
    <w:rsid w:val="00AB3204"/>
    <w:rsid w:val="00AB3249"/>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403"/>
    <w:rsid w:val="00AB4685"/>
    <w:rsid w:val="00AB4B2B"/>
    <w:rsid w:val="00AB4B2C"/>
    <w:rsid w:val="00AB4C35"/>
    <w:rsid w:val="00AB50E0"/>
    <w:rsid w:val="00AB510C"/>
    <w:rsid w:val="00AB5425"/>
    <w:rsid w:val="00AB542A"/>
    <w:rsid w:val="00AB573D"/>
    <w:rsid w:val="00AB5823"/>
    <w:rsid w:val="00AB5919"/>
    <w:rsid w:val="00AB5A2E"/>
    <w:rsid w:val="00AB5BBD"/>
    <w:rsid w:val="00AB5BD1"/>
    <w:rsid w:val="00AB5D44"/>
    <w:rsid w:val="00AB5EE4"/>
    <w:rsid w:val="00AB61A9"/>
    <w:rsid w:val="00AB61C6"/>
    <w:rsid w:val="00AB6491"/>
    <w:rsid w:val="00AB6595"/>
    <w:rsid w:val="00AB6612"/>
    <w:rsid w:val="00AB6922"/>
    <w:rsid w:val="00AB6FF7"/>
    <w:rsid w:val="00AB701B"/>
    <w:rsid w:val="00AB70A5"/>
    <w:rsid w:val="00AB7199"/>
    <w:rsid w:val="00AB741C"/>
    <w:rsid w:val="00AB750E"/>
    <w:rsid w:val="00AB793C"/>
    <w:rsid w:val="00AB7CCB"/>
    <w:rsid w:val="00AC026C"/>
    <w:rsid w:val="00AC02FD"/>
    <w:rsid w:val="00AC0517"/>
    <w:rsid w:val="00AC05F5"/>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0E9"/>
    <w:rsid w:val="00AC21BC"/>
    <w:rsid w:val="00AC244B"/>
    <w:rsid w:val="00AC2455"/>
    <w:rsid w:val="00AC28F8"/>
    <w:rsid w:val="00AC30F7"/>
    <w:rsid w:val="00AC3187"/>
    <w:rsid w:val="00AC336C"/>
    <w:rsid w:val="00AC3442"/>
    <w:rsid w:val="00AC36E1"/>
    <w:rsid w:val="00AC3992"/>
    <w:rsid w:val="00AC3B6F"/>
    <w:rsid w:val="00AC3BB3"/>
    <w:rsid w:val="00AC3C80"/>
    <w:rsid w:val="00AC3CD2"/>
    <w:rsid w:val="00AC3E02"/>
    <w:rsid w:val="00AC44C1"/>
    <w:rsid w:val="00AC45B8"/>
    <w:rsid w:val="00AC45C5"/>
    <w:rsid w:val="00AC470B"/>
    <w:rsid w:val="00AC4A7B"/>
    <w:rsid w:val="00AC4A99"/>
    <w:rsid w:val="00AC4B12"/>
    <w:rsid w:val="00AC4D58"/>
    <w:rsid w:val="00AC4D6C"/>
    <w:rsid w:val="00AC4F37"/>
    <w:rsid w:val="00AC50B0"/>
    <w:rsid w:val="00AC531A"/>
    <w:rsid w:val="00AC54CA"/>
    <w:rsid w:val="00AC5702"/>
    <w:rsid w:val="00AC5B5B"/>
    <w:rsid w:val="00AC5BE0"/>
    <w:rsid w:val="00AC5C91"/>
    <w:rsid w:val="00AC5C9C"/>
    <w:rsid w:val="00AC5D4A"/>
    <w:rsid w:val="00AC5FE3"/>
    <w:rsid w:val="00AC6186"/>
    <w:rsid w:val="00AC6217"/>
    <w:rsid w:val="00AC6377"/>
    <w:rsid w:val="00AC6382"/>
    <w:rsid w:val="00AC658C"/>
    <w:rsid w:val="00AC6993"/>
    <w:rsid w:val="00AC69AF"/>
    <w:rsid w:val="00AC69B8"/>
    <w:rsid w:val="00AC6A13"/>
    <w:rsid w:val="00AC6C51"/>
    <w:rsid w:val="00AC6E52"/>
    <w:rsid w:val="00AC71D5"/>
    <w:rsid w:val="00AC72C9"/>
    <w:rsid w:val="00AC7461"/>
    <w:rsid w:val="00AC748A"/>
    <w:rsid w:val="00AC758F"/>
    <w:rsid w:val="00AC7657"/>
    <w:rsid w:val="00AC7729"/>
    <w:rsid w:val="00AC7AA2"/>
    <w:rsid w:val="00AC7C2B"/>
    <w:rsid w:val="00AC7D55"/>
    <w:rsid w:val="00AC7FCD"/>
    <w:rsid w:val="00AD025F"/>
    <w:rsid w:val="00AD03B7"/>
    <w:rsid w:val="00AD0417"/>
    <w:rsid w:val="00AD043D"/>
    <w:rsid w:val="00AD05F1"/>
    <w:rsid w:val="00AD0670"/>
    <w:rsid w:val="00AD0781"/>
    <w:rsid w:val="00AD08C2"/>
    <w:rsid w:val="00AD0F49"/>
    <w:rsid w:val="00AD1016"/>
    <w:rsid w:val="00AD1017"/>
    <w:rsid w:val="00AD109E"/>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68E"/>
    <w:rsid w:val="00AD3729"/>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028"/>
    <w:rsid w:val="00AE2692"/>
    <w:rsid w:val="00AE2737"/>
    <w:rsid w:val="00AE28B4"/>
    <w:rsid w:val="00AE2942"/>
    <w:rsid w:val="00AE29A0"/>
    <w:rsid w:val="00AE2AEE"/>
    <w:rsid w:val="00AE2C12"/>
    <w:rsid w:val="00AE2C79"/>
    <w:rsid w:val="00AE2F40"/>
    <w:rsid w:val="00AE3000"/>
    <w:rsid w:val="00AE3309"/>
    <w:rsid w:val="00AE33C2"/>
    <w:rsid w:val="00AE34FA"/>
    <w:rsid w:val="00AE353F"/>
    <w:rsid w:val="00AE3578"/>
    <w:rsid w:val="00AE35D9"/>
    <w:rsid w:val="00AE365E"/>
    <w:rsid w:val="00AE3820"/>
    <w:rsid w:val="00AE3845"/>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296"/>
    <w:rsid w:val="00AF043A"/>
    <w:rsid w:val="00AF05D4"/>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03"/>
    <w:rsid w:val="00AF342F"/>
    <w:rsid w:val="00AF34BF"/>
    <w:rsid w:val="00AF354E"/>
    <w:rsid w:val="00AF38B5"/>
    <w:rsid w:val="00AF3997"/>
    <w:rsid w:val="00AF3AA9"/>
    <w:rsid w:val="00AF3BAF"/>
    <w:rsid w:val="00AF3F6C"/>
    <w:rsid w:val="00AF407E"/>
    <w:rsid w:val="00AF408A"/>
    <w:rsid w:val="00AF43AB"/>
    <w:rsid w:val="00AF44D6"/>
    <w:rsid w:val="00AF458C"/>
    <w:rsid w:val="00AF45B7"/>
    <w:rsid w:val="00AF476B"/>
    <w:rsid w:val="00AF484E"/>
    <w:rsid w:val="00AF4977"/>
    <w:rsid w:val="00AF4A74"/>
    <w:rsid w:val="00AF4E7B"/>
    <w:rsid w:val="00AF4F03"/>
    <w:rsid w:val="00AF5056"/>
    <w:rsid w:val="00AF511C"/>
    <w:rsid w:val="00AF56E5"/>
    <w:rsid w:val="00AF57B0"/>
    <w:rsid w:val="00AF5AD0"/>
    <w:rsid w:val="00AF5B25"/>
    <w:rsid w:val="00AF5E54"/>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247"/>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7A5"/>
    <w:rsid w:val="00B04ABC"/>
    <w:rsid w:val="00B04E93"/>
    <w:rsid w:val="00B04FE6"/>
    <w:rsid w:val="00B051B8"/>
    <w:rsid w:val="00B051BB"/>
    <w:rsid w:val="00B0528D"/>
    <w:rsid w:val="00B0536D"/>
    <w:rsid w:val="00B057CB"/>
    <w:rsid w:val="00B057E6"/>
    <w:rsid w:val="00B0598F"/>
    <w:rsid w:val="00B059EE"/>
    <w:rsid w:val="00B05A64"/>
    <w:rsid w:val="00B05BD1"/>
    <w:rsid w:val="00B06357"/>
    <w:rsid w:val="00B064CC"/>
    <w:rsid w:val="00B068C3"/>
    <w:rsid w:val="00B06CE4"/>
    <w:rsid w:val="00B06CE6"/>
    <w:rsid w:val="00B06EBA"/>
    <w:rsid w:val="00B06FF3"/>
    <w:rsid w:val="00B07034"/>
    <w:rsid w:val="00B0704E"/>
    <w:rsid w:val="00B075D6"/>
    <w:rsid w:val="00B07637"/>
    <w:rsid w:val="00B078DD"/>
    <w:rsid w:val="00B07B85"/>
    <w:rsid w:val="00B07BFB"/>
    <w:rsid w:val="00B07E0D"/>
    <w:rsid w:val="00B07EF7"/>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1C0F"/>
    <w:rsid w:val="00B120D5"/>
    <w:rsid w:val="00B1219C"/>
    <w:rsid w:val="00B1292C"/>
    <w:rsid w:val="00B129AC"/>
    <w:rsid w:val="00B12B90"/>
    <w:rsid w:val="00B12CB1"/>
    <w:rsid w:val="00B12F4B"/>
    <w:rsid w:val="00B12FF5"/>
    <w:rsid w:val="00B1304E"/>
    <w:rsid w:val="00B13061"/>
    <w:rsid w:val="00B13192"/>
    <w:rsid w:val="00B1320B"/>
    <w:rsid w:val="00B132D7"/>
    <w:rsid w:val="00B13317"/>
    <w:rsid w:val="00B13624"/>
    <w:rsid w:val="00B13656"/>
    <w:rsid w:val="00B13883"/>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5ABA"/>
    <w:rsid w:val="00B1609A"/>
    <w:rsid w:val="00B1656A"/>
    <w:rsid w:val="00B16C98"/>
    <w:rsid w:val="00B16D80"/>
    <w:rsid w:val="00B170D9"/>
    <w:rsid w:val="00B17158"/>
    <w:rsid w:val="00B1731A"/>
    <w:rsid w:val="00B17347"/>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459"/>
    <w:rsid w:val="00B21537"/>
    <w:rsid w:val="00B21599"/>
    <w:rsid w:val="00B215FC"/>
    <w:rsid w:val="00B216E2"/>
    <w:rsid w:val="00B21BC2"/>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AB0"/>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402"/>
    <w:rsid w:val="00B2579D"/>
    <w:rsid w:val="00B25825"/>
    <w:rsid w:val="00B258B3"/>
    <w:rsid w:val="00B25A13"/>
    <w:rsid w:val="00B25C8E"/>
    <w:rsid w:val="00B25E42"/>
    <w:rsid w:val="00B260CD"/>
    <w:rsid w:val="00B261B3"/>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DA0"/>
    <w:rsid w:val="00B26E84"/>
    <w:rsid w:val="00B2735B"/>
    <w:rsid w:val="00B27406"/>
    <w:rsid w:val="00B274ED"/>
    <w:rsid w:val="00B27572"/>
    <w:rsid w:val="00B3014F"/>
    <w:rsid w:val="00B30210"/>
    <w:rsid w:val="00B302C9"/>
    <w:rsid w:val="00B304CA"/>
    <w:rsid w:val="00B30855"/>
    <w:rsid w:val="00B30A29"/>
    <w:rsid w:val="00B30BB5"/>
    <w:rsid w:val="00B30C02"/>
    <w:rsid w:val="00B30C78"/>
    <w:rsid w:val="00B30DA4"/>
    <w:rsid w:val="00B31175"/>
    <w:rsid w:val="00B311A4"/>
    <w:rsid w:val="00B314A6"/>
    <w:rsid w:val="00B314CF"/>
    <w:rsid w:val="00B314EF"/>
    <w:rsid w:val="00B31840"/>
    <w:rsid w:val="00B3196A"/>
    <w:rsid w:val="00B32193"/>
    <w:rsid w:val="00B321A3"/>
    <w:rsid w:val="00B3259F"/>
    <w:rsid w:val="00B32731"/>
    <w:rsid w:val="00B32743"/>
    <w:rsid w:val="00B32766"/>
    <w:rsid w:val="00B327F7"/>
    <w:rsid w:val="00B329D9"/>
    <w:rsid w:val="00B32A4D"/>
    <w:rsid w:val="00B32D8F"/>
    <w:rsid w:val="00B32ED2"/>
    <w:rsid w:val="00B32EFF"/>
    <w:rsid w:val="00B334CA"/>
    <w:rsid w:val="00B3351C"/>
    <w:rsid w:val="00B33D46"/>
    <w:rsid w:val="00B33D5A"/>
    <w:rsid w:val="00B33DEF"/>
    <w:rsid w:val="00B33E12"/>
    <w:rsid w:val="00B33FE4"/>
    <w:rsid w:val="00B34179"/>
    <w:rsid w:val="00B34257"/>
    <w:rsid w:val="00B3430E"/>
    <w:rsid w:val="00B34360"/>
    <w:rsid w:val="00B3465F"/>
    <w:rsid w:val="00B34D13"/>
    <w:rsid w:val="00B34D67"/>
    <w:rsid w:val="00B34FFF"/>
    <w:rsid w:val="00B35016"/>
    <w:rsid w:val="00B3501D"/>
    <w:rsid w:val="00B3501E"/>
    <w:rsid w:val="00B35339"/>
    <w:rsid w:val="00B3549E"/>
    <w:rsid w:val="00B358C5"/>
    <w:rsid w:val="00B35A4E"/>
    <w:rsid w:val="00B35E1C"/>
    <w:rsid w:val="00B35F32"/>
    <w:rsid w:val="00B362A5"/>
    <w:rsid w:val="00B36597"/>
    <w:rsid w:val="00B367DD"/>
    <w:rsid w:val="00B36A30"/>
    <w:rsid w:val="00B36CD7"/>
    <w:rsid w:val="00B36D03"/>
    <w:rsid w:val="00B36D75"/>
    <w:rsid w:val="00B36DFC"/>
    <w:rsid w:val="00B36EF1"/>
    <w:rsid w:val="00B36FAC"/>
    <w:rsid w:val="00B370CA"/>
    <w:rsid w:val="00B3710F"/>
    <w:rsid w:val="00B3725D"/>
    <w:rsid w:val="00B37419"/>
    <w:rsid w:val="00B3745E"/>
    <w:rsid w:val="00B37696"/>
    <w:rsid w:val="00B37B51"/>
    <w:rsid w:val="00B37C9A"/>
    <w:rsid w:val="00B37D52"/>
    <w:rsid w:val="00B37E27"/>
    <w:rsid w:val="00B4004E"/>
    <w:rsid w:val="00B40164"/>
    <w:rsid w:val="00B404EE"/>
    <w:rsid w:val="00B40501"/>
    <w:rsid w:val="00B40526"/>
    <w:rsid w:val="00B40593"/>
    <w:rsid w:val="00B407D2"/>
    <w:rsid w:val="00B407E4"/>
    <w:rsid w:val="00B40836"/>
    <w:rsid w:val="00B40901"/>
    <w:rsid w:val="00B409A1"/>
    <w:rsid w:val="00B40A6B"/>
    <w:rsid w:val="00B40AA3"/>
    <w:rsid w:val="00B40AA4"/>
    <w:rsid w:val="00B40BC3"/>
    <w:rsid w:val="00B40CCA"/>
    <w:rsid w:val="00B40EF0"/>
    <w:rsid w:val="00B40F0D"/>
    <w:rsid w:val="00B40F4F"/>
    <w:rsid w:val="00B4102B"/>
    <w:rsid w:val="00B41280"/>
    <w:rsid w:val="00B413C9"/>
    <w:rsid w:val="00B41455"/>
    <w:rsid w:val="00B419E0"/>
    <w:rsid w:val="00B41A23"/>
    <w:rsid w:val="00B41CDF"/>
    <w:rsid w:val="00B41FA8"/>
    <w:rsid w:val="00B42127"/>
    <w:rsid w:val="00B421A4"/>
    <w:rsid w:val="00B4230E"/>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4D6"/>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395"/>
    <w:rsid w:val="00B51445"/>
    <w:rsid w:val="00B51A62"/>
    <w:rsid w:val="00B51A95"/>
    <w:rsid w:val="00B51D7E"/>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4C47"/>
    <w:rsid w:val="00B55005"/>
    <w:rsid w:val="00B55181"/>
    <w:rsid w:val="00B55212"/>
    <w:rsid w:val="00B55271"/>
    <w:rsid w:val="00B55343"/>
    <w:rsid w:val="00B55383"/>
    <w:rsid w:val="00B55648"/>
    <w:rsid w:val="00B5583D"/>
    <w:rsid w:val="00B559DC"/>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505"/>
    <w:rsid w:val="00B576A7"/>
    <w:rsid w:val="00B577A5"/>
    <w:rsid w:val="00B57977"/>
    <w:rsid w:val="00B57B81"/>
    <w:rsid w:val="00B57E0F"/>
    <w:rsid w:val="00B57E58"/>
    <w:rsid w:val="00B57F3C"/>
    <w:rsid w:val="00B57F9C"/>
    <w:rsid w:val="00B60346"/>
    <w:rsid w:val="00B60381"/>
    <w:rsid w:val="00B603BA"/>
    <w:rsid w:val="00B603F2"/>
    <w:rsid w:val="00B607F8"/>
    <w:rsid w:val="00B6081B"/>
    <w:rsid w:val="00B60A09"/>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547"/>
    <w:rsid w:val="00B6476C"/>
    <w:rsid w:val="00B647A8"/>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8B9"/>
    <w:rsid w:val="00B66981"/>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BB9"/>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0A"/>
    <w:rsid w:val="00B72F23"/>
    <w:rsid w:val="00B72F68"/>
    <w:rsid w:val="00B73044"/>
    <w:rsid w:val="00B7305C"/>
    <w:rsid w:val="00B737CF"/>
    <w:rsid w:val="00B73812"/>
    <w:rsid w:val="00B73949"/>
    <w:rsid w:val="00B739F6"/>
    <w:rsid w:val="00B73E66"/>
    <w:rsid w:val="00B7428E"/>
    <w:rsid w:val="00B742A5"/>
    <w:rsid w:val="00B74378"/>
    <w:rsid w:val="00B74434"/>
    <w:rsid w:val="00B74A46"/>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682"/>
    <w:rsid w:val="00B83776"/>
    <w:rsid w:val="00B83C02"/>
    <w:rsid w:val="00B83DC6"/>
    <w:rsid w:val="00B8418F"/>
    <w:rsid w:val="00B84201"/>
    <w:rsid w:val="00B843D5"/>
    <w:rsid w:val="00B8457D"/>
    <w:rsid w:val="00B8478F"/>
    <w:rsid w:val="00B84A35"/>
    <w:rsid w:val="00B84A53"/>
    <w:rsid w:val="00B84B7E"/>
    <w:rsid w:val="00B84C7E"/>
    <w:rsid w:val="00B84CFF"/>
    <w:rsid w:val="00B84D04"/>
    <w:rsid w:val="00B85059"/>
    <w:rsid w:val="00B850FD"/>
    <w:rsid w:val="00B853EB"/>
    <w:rsid w:val="00B85438"/>
    <w:rsid w:val="00B854ED"/>
    <w:rsid w:val="00B8553F"/>
    <w:rsid w:val="00B85652"/>
    <w:rsid w:val="00B856DB"/>
    <w:rsid w:val="00B85764"/>
    <w:rsid w:val="00B85B47"/>
    <w:rsid w:val="00B85B89"/>
    <w:rsid w:val="00B86024"/>
    <w:rsid w:val="00B86318"/>
    <w:rsid w:val="00B863D1"/>
    <w:rsid w:val="00B864B5"/>
    <w:rsid w:val="00B86806"/>
    <w:rsid w:val="00B86847"/>
    <w:rsid w:val="00B86A8B"/>
    <w:rsid w:val="00B86BAA"/>
    <w:rsid w:val="00B86BC4"/>
    <w:rsid w:val="00B86C8F"/>
    <w:rsid w:val="00B86D1D"/>
    <w:rsid w:val="00B86FF8"/>
    <w:rsid w:val="00B8703E"/>
    <w:rsid w:val="00B8729A"/>
    <w:rsid w:val="00B873E5"/>
    <w:rsid w:val="00B87612"/>
    <w:rsid w:val="00B8780F"/>
    <w:rsid w:val="00B878EA"/>
    <w:rsid w:val="00B87C8E"/>
    <w:rsid w:val="00B87DD3"/>
    <w:rsid w:val="00B87F03"/>
    <w:rsid w:val="00B87F28"/>
    <w:rsid w:val="00B9016A"/>
    <w:rsid w:val="00B901DA"/>
    <w:rsid w:val="00B904FC"/>
    <w:rsid w:val="00B906A8"/>
    <w:rsid w:val="00B906B1"/>
    <w:rsid w:val="00B90BF5"/>
    <w:rsid w:val="00B90D1A"/>
    <w:rsid w:val="00B911B3"/>
    <w:rsid w:val="00B91251"/>
    <w:rsid w:val="00B917C5"/>
    <w:rsid w:val="00B918F2"/>
    <w:rsid w:val="00B91D81"/>
    <w:rsid w:val="00B92032"/>
    <w:rsid w:val="00B92269"/>
    <w:rsid w:val="00B92458"/>
    <w:rsid w:val="00B9255D"/>
    <w:rsid w:val="00B925E7"/>
    <w:rsid w:val="00B9262E"/>
    <w:rsid w:val="00B926C4"/>
    <w:rsid w:val="00B92970"/>
    <w:rsid w:val="00B92A1E"/>
    <w:rsid w:val="00B92AAD"/>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AD9"/>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7AC"/>
    <w:rsid w:val="00B96977"/>
    <w:rsid w:val="00B96A59"/>
    <w:rsid w:val="00B96D51"/>
    <w:rsid w:val="00B96DE2"/>
    <w:rsid w:val="00B96E61"/>
    <w:rsid w:val="00B96F85"/>
    <w:rsid w:val="00B97028"/>
    <w:rsid w:val="00B970D5"/>
    <w:rsid w:val="00B971C0"/>
    <w:rsid w:val="00B97297"/>
    <w:rsid w:val="00B9767B"/>
    <w:rsid w:val="00B9778F"/>
    <w:rsid w:val="00B97942"/>
    <w:rsid w:val="00B97BBA"/>
    <w:rsid w:val="00B97D2A"/>
    <w:rsid w:val="00B97D35"/>
    <w:rsid w:val="00B97E21"/>
    <w:rsid w:val="00B97F2A"/>
    <w:rsid w:val="00BA0019"/>
    <w:rsid w:val="00BA0224"/>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A3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868"/>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29"/>
    <w:rsid w:val="00BA55C3"/>
    <w:rsid w:val="00BA56B8"/>
    <w:rsid w:val="00BA56CE"/>
    <w:rsid w:val="00BA5978"/>
    <w:rsid w:val="00BA59B4"/>
    <w:rsid w:val="00BA5BAA"/>
    <w:rsid w:val="00BA5D08"/>
    <w:rsid w:val="00BA5DFC"/>
    <w:rsid w:val="00BA5FAD"/>
    <w:rsid w:val="00BA5FF6"/>
    <w:rsid w:val="00BA600B"/>
    <w:rsid w:val="00BA6064"/>
    <w:rsid w:val="00BA6237"/>
    <w:rsid w:val="00BA6541"/>
    <w:rsid w:val="00BA65A1"/>
    <w:rsid w:val="00BA66E2"/>
    <w:rsid w:val="00BA66F1"/>
    <w:rsid w:val="00BA6983"/>
    <w:rsid w:val="00BA6AC5"/>
    <w:rsid w:val="00BA6E92"/>
    <w:rsid w:val="00BA704F"/>
    <w:rsid w:val="00BA706D"/>
    <w:rsid w:val="00BA7082"/>
    <w:rsid w:val="00BA7263"/>
    <w:rsid w:val="00BA72D6"/>
    <w:rsid w:val="00BA733A"/>
    <w:rsid w:val="00BA74A3"/>
    <w:rsid w:val="00BA7543"/>
    <w:rsid w:val="00BA760C"/>
    <w:rsid w:val="00BA7920"/>
    <w:rsid w:val="00BA7925"/>
    <w:rsid w:val="00BA7BB0"/>
    <w:rsid w:val="00BA7F78"/>
    <w:rsid w:val="00BB010C"/>
    <w:rsid w:val="00BB0261"/>
    <w:rsid w:val="00BB0406"/>
    <w:rsid w:val="00BB06A5"/>
    <w:rsid w:val="00BB08AA"/>
    <w:rsid w:val="00BB08E8"/>
    <w:rsid w:val="00BB0962"/>
    <w:rsid w:val="00BB0A2C"/>
    <w:rsid w:val="00BB0C0C"/>
    <w:rsid w:val="00BB0CC3"/>
    <w:rsid w:val="00BB0CCA"/>
    <w:rsid w:val="00BB0DB0"/>
    <w:rsid w:val="00BB0F8F"/>
    <w:rsid w:val="00BB1013"/>
    <w:rsid w:val="00BB105C"/>
    <w:rsid w:val="00BB11EE"/>
    <w:rsid w:val="00BB1763"/>
    <w:rsid w:val="00BB1D05"/>
    <w:rsid w:val="00BB1D58"/>
    <w:rsid w:val="00BB1F15"/>
    <w:rsid w:val="00BB1F69"/>
    <w:rsid w:val="00BB215A"/>
    <w:rsid w:val="00BB22D2"/>
    <w:rsid w:val="00BB2420"/>
    <w:rsid w:val="00BB25F5"/>
    <w:rsid w:val="00BB28B4"/>
    <w:rsid w:val="00BB29F5"/>
    <w:rsid w:val="00BB2ACC"/>
    <w:rsid w:val="00BB2BAB"/>
    <w:rsid w:val="00BB2BEB"/>
    <w:rsid w:val="00BB2E83"/>
    <w:rsid w:val="00BB30FF"/>
    <w:rsid w:val="00BB32A2"/>
    <w:rsid w:val="00BB32AB"/>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0D9"/>
    <w:rsid w:val="00BB527B"/>
    <w:rsid w:val="00BB5431"/>
    <w:rsid w:val="00BB5965"/>
    <w:rsid w:val="00BB5DDB"/>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BF0"/>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16"/>
    <w:rsid w:val="00BC27A6"/>
    <w:rsid w:val="00BC27D2"/>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56"/>
    <w:rsid w:val="00BC4DA2"/>
    <w:rsid w:val="00BC4EA8"/>
    <w:rsid w:val="00BC4F88"/>
    <w:rsid w:val="00BC4F97"/>
    <w:rsid w:val="00BC514A"/>
    <w:rsid w:val="00BC5256"/>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AFC"/>
    <w:rsid w:val="00BC6B11"/>
    <w:rsid w:val="00BC6DDC"/>
    <w:rsid w:val="00BC6E05"/>
    <w:rsid w:val="00BC70EB"/>
    <w:rsid w:val="00BC71E5"/>
    <w:rsid w:val="00BC72A5"/>
    <w:rsid w:val="00BC74F4"/>
    <w:rsid w:val="00BC78C9"/>
    <w:rsid w:val="00BC796C"/>
    <w:rsid w:val="00BC7D43"/>
    <w:rsid w:val="00BC7E60"/>
    <w:rsid w:val="00BC7E8A"/>
    <w:rsid w:val="00BC7ECF"/>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6D"/>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95"/>
    <w:rsid w:val="00BD42A6"/>
    <w:rsid w:val="00BD42E5"/>
    <w:rsid w:val="00BD42F5"/>
    <w:rsid w:val="00BD435F"/>
    <w:rsid w:val="00BD43D4"/>
    <w:rsid w:val="00BD4404"/>
    <w:rsid w:val="00BD441C"/>
    <w:rsid w:val="00BD4429"/>
    <w:rsid w:val="00BD4646"/>
    <w:rsid w:val="00BD46CE"/>
    <w:rsid w:val="00BD47E1"/>
    <w:rsid w:val="00BD481C"/>
    <w:rsid w:val="00BD4952"/>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97"/>
    <w:rsid w:val="00BD71E2"/>
    <w:rsid w:val="00BD71F5"/>
    <w:rsid w:val="00BD75A6"/>
    <w:rsid w:val="00BD7645"/>
    <w:rsid w:val="00BD7699"/>
    <w:rsid w:val="00BD76A0"/>
    <w:rsid w:val="00BD7747"/>
    <w:rsid w:val="00BD77EA"/>
    <w:rsid w:val="00BD7803"/>
    <w:rsid w:val="00BD7A38"/>
    <w:rsid w:val="00BD7FF1"/>
    <w:rsid w:val="00BE00E2"/>
    <w:rsid w:val="00BE0176"/>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1F56"/>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EEA"/>
    <w:rsid w:val="00BE3F5D"/>
    <w:rsid w:val="00BE406D"/>
    <w:rsid w:val="00BE423E"/>
    <w:rsid w:val="00BE43B0"/>
    <w:rsid w:val="00BE4415"/>
    <w:rsid w:val="00BE458F"/>
    <w:rsid w:val="00BE48EB"/>
    <w:rsid w:val="00BE4A3B"/>
    <w:rsid w:val="00BE4A49"/>
    <w:rsid w:val="00BE4AA6"/>
    <w:rsid w:val="00BE4C4A"/>
    <w:rsid w:val="00BE4D31"/>
    <w:rsid w:val="00BE4D84"/>
    <w:rsid w:val="00BE5094"/>
    <w:rsid w:val="00BE5143"/>
    <w:rsid w:val="00BE526B"/>
    <w:rsid w:val="00BE5366"/>
    <w:rsid w:val="00BE5417"/>
    <w:rsid w:val="00BE558E"/>
    <w:rsid w:val="00BE55DD"/>
    <w:rsid w:val="00BE56B9"/>
    <w:rsid w:val="00BE584D"/>
    <w:rsid w:val="00BE59AF"/>
    <w:rsid w:val="00BE5A4D"/>
    <w:rsid w:val="00BE5A59"/>
    <w:rsid w:val="00BE5AF0"/>
    <w:rsid w:val="00BE5D95"/>
    <w:rsid w:val="00BE5E73"/>
    <w:rsid w:val="00BE5F8F"/>
    <w:rsid w:val="00BE6397"/>
    <w:rsid w:val="00BE64AE"/>
    <w:rsid w:val="00BE6939"/>
    <w:rsid w:val="00BE6BF3"/>
    <w:rsid w:val="00BE6C6C"/>
    <w:rsid w:val="00BE7119"/>
    <w:rsid w:val="00BE741F"/>
    <w:rsid w:val="00BE76C9"/>
    <w:rsid w:val="00BE77D4"/>
    <w:rsid w:val="00BE77F5"/>
    <w:rsid w:val="00BE7CA2"/>
    <w:rsid w:val="00BE7CEF"/>
    <w:rsid w:val="00BE7D4C"/>
    <w:rsid w:val="00BE7EB9"/>
    <w:rsid w:val="00BE7FA9"/>
    <w:rsid w:val="00BF000E"/>
    <w:rsid w:val="00BF009F"/>
    <w:rsid w:val="00BF01D8"/>
    <w:rsid w:val="00BF0812"/>
    <w:rsid w:val="00BF09A5"/>
    <w:rsid w:val="00BF0A7E"/>
    <w:rsid w:val="00BF0A8B"/>
    <w:rsid w:val="00BF0AF1"/>
    <w:rsid w:val="00BF0D5F"/>
    <w:rsid w:val="00BF0E5C"/>
    <w:rsid w:val="00BF0EB1"/>
    <w:rsid w:val="00BF10A4"/>
    <w:rsid w:val="00BF11AF"/>
    <w:rsid w:val="00BF1325"/>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C86"/>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BC"/>
    <w:rsid w:val="00BF60F8"/>
    <w:rsid w:val="00BF614D"/>
    <w:rsid w:val="00BF63CC"/>
    <w:rsid w:val="00BF654A"/>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56D"/>
    <w:rsid w:val="00C0196A"/>
    <w:rsid w:val="00C019D7"/>
    <w:rsid w:val="00C01E48"/>
    <w:rsid w:val="00C01E81"/>
    <w:rsid w:val="00C01EDC"/>
    <w:rsid w:val="00C01EF6"/>
    <w:rsid w:val="00C01F05"/>
    <w:rsid w:val="00C01FF9"/>
    <w:rsid w:val="00C02056"/>
    <w:rsid w:val="00C0205E"/>
    <w:rsid w:val="00C020FF"/>
    <w:rsid w:val="00C022DB"/>
    <w:rsid w:val="00C023CA"/>
    <w:rsid w:val="00C028A2"/>
    <w:rsid w:val="00C0290B"/>
    <w:rsid w:val="00C02990"/>
    <w:rsid w:val="00C02FF8"/>
    <w:rsid w:val="00C03373"/>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DA3"/>
    <w:rsid w:val="00C06F46"/>
    <w:rsid w:val="00C06F8B"/>
    <w:rsid w:val="00C07074"/>
    <w:rsid w:val="00C07226"/>
    <w:rsid w:val="00C0723E"/>
    <w:rsid w:val="00C07331"/>
    <w:rsid w:val="00C07710"/>
    <w:rsid w:val="00C07957"/>
    <w:rsid w:val="00C079AB"/>
    <w:rsid w:val="00C07DA6"/>
    <w:rsid w:val="00C07EC2"/>
    <w:rsid w:val="00C1006D"/>
    <w:rsid w:val="00C105AC"/>
    <w:rsid w:val="00C10670"/>
    <w:rsid w:val="00C107B5"/>
    <w:rsid w:val="00C10855"/>
    <w:rsid w:val="00C10FAE"/>
    <w:rsid w:val="00C110D1"/>
    <w:rsid w:val="00C113EA"/>
    <w:rsid w:val="00C117E8"/>
    <w:rsid w:val="00C11AB3"/>
    <w:rsid w:val="00C11D1A"/>
    <w:rsid w:val="00C11D43"/>
    <w:rsid w:val="00C11D8F"/>
    <w:rsid w:val="00C11DF2"/>
    <w:rsid w:val="00C12348"/>
    <w:rsid w:val="00C12663"/>
    <w:rsid w:val="00C12933"/>
    <w:rsid w:val="00C12AC9"/>
    <w:rsid w:val="00C12BE8"/>
    <w:rsid w:val="00C12C9A"/>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8B0"/>
    <w:rsid w:val="00C21B1C"/>
    <w:rsid w:val="00C21C4F"/>
    <w:rsid w:val="00C21D18"/>
    <w:rsid w:val="00C21D77"/>
    <w:rsid w:val="00C21D91"/>
    <w:rsid w:val="00C21DB1"/>
    <w:rsid w:val="00C21EA6"/>
    <w:rsid w:val="00C220FE"/>
    <w:rsid w:val="00C22580"/>
    <w:rsid w:val="00C225B1"/>
    <w:rsid w:val="00C225EB"/>
    <w:rsid w:val="00C22837"/>
    <w:rsid w:val="00C22B48"/>
    <w:rsid w:val="00C22B7F"/>
    <w:rsid w:val="00C22D70"/>
    <w:rsid w:val="00C22ED3"/>
    <w:rsid w:val="00C234ED"/>
    <w:rsid w:val="00C23525"/>
    <w:rsid w:val="00C239BF"/>
    <w:rsid w:val="00C23A04"/>
    <w:rsid w:val="00C23CD6"/>
    <w:rsid w:val="00C23D09"/>
    <w:rsid w:val="00C23E46"/>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6346"/>
    <w:rsid w:val="00C27210"/>
    <w:rsid w:val="00C2724E"/>
    <w:rsid w:val="00C2726D"/>
    <w:rsid w:val="00C2728F"/>
    <w:rsid w:val="00C27487"/>
    <w:rsid w:val="00C27488"/>
    <w:rsid w:val="00C274CC"/>
    <w:rsid w:val="00C27545"/>
    <w:rsid w:val="00C275BB"/>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2EA2"/>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143"/>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4B6"/>
    <w:rsid w:val="00C37669"/>
    <w:rsid w:val="00C37695"/>
    <w:rsid w:val="00C377BF"/>
    <w:rsid w:val="00C377F3"/>
    <w:rsid w:val="00C3780F"/>
    <w:rsid w:val="00C37868"/>
    <w:rsid w:val="00C378EF"/>
    <w:rsid w:val="00C37EE5"/>
    <w:rsid w:val="00C37F14"/>
    <w:rsid w:val="00C37F54"/>
    <w:rsid w:val="00C37FBB"/>
    <w:rsid w:val="00C40043"/>
    <w:rsid w:val="00C404A2"/>
    <w:rsid w:val="00C404F4"/>
    <w:rsid w:val="00C405CF"/>
    <w:rsid w:val="00C409C6"/>
    <w:rsid w:val="00C40A43"/>
    <w:rsid w:val="00C40B7E"/>
    <w:rsid w:val="00C41043"/>
    <w:rsid w:val="00C41354"/>
    <w:rsid w:val="00C41471"/>
    <w:rsid w:val="00C414BE"/>
    <w:rsid w:val="00C415AB"/>
    <w:rsid w:val="00C41659"/>
    <w:rsid w:val="00C417FF"/>
    <w:rsid w:val="00C4181E"/>
    <w:rsid w:val="00C419D2"/>
    <w:rsid w:val="00C41CBE"/>
    <w:rsid w:val="00C41F56"/>
    <w:rsid w:val="00C41F96"/>
    <w:rsid w:val="00C41FA8"/>
    <w:rsid w:val="00C42067"/>
    <w:rsid w:val="00C420FA"/>
    <w:rsid w:val="00C42474"/>
    <w:rsid w:val="00C424D5"/>
    <w:rsid w:val="00C42531"/>
    <w:rsid w:val="00C4258D"/>
    <w:rsid w:val="00C428E5"/>
    <w:rsid w:val="00C429BB"/>
    <w:rsid w:val="00C429CF"/>
    <w:rsid w:val="00C42A71"/>
    <w:rsid w:val="00C42AC3"/>
    <w:rsid w:val="00C42BC9"/>
    <w:rsid w:val="00C42E88"/>
    <w:rsid w:val="00C42ECD"/>
    <w:rsid w:val="00C42FD1"/>
    <w:rsid w:val="00C436B5"/>
    <w:rsid w:val="00C43780"/>
    <w:rsid w:val="00C43883"/>
    <w:rsid w:val="00C43998"/>
    <w:rsid w:val="00C43ACA"/>
    <w:rsid w:val="00C43BA7"/>
    <w:rsid w:val="00C43D9F"/>
    <w:rsid w:val="00C43EDC"/>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EAF"/>
    <w:rsid w:val="00C45EB6"/>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5E"/>
    <w:rsid w:val="00C47788"/>
    <w:rsid w:val="00C477F7"/>
    <w:rsid w:val="00C47887"/>
    <w:rsid w:val="00C47E92"/>
    <w:rsid w:val="00C47EB2"/>
    <w:rsid w:val="00C5002E"/>
    <w:rsid w:val="00C502E1"/>
    <w:rsid w:val="00C502FD"/>
    <w:rsid w:val="00C5063A"/>
    <w:rsid w:val="00C50AE3"/>
    <w:rsid w:val="00C50B78"/>
    <w:rsid w:val="00C510A3"/>
    <w:rsid w:val="00C510FA"/>
    <w:rsid w:val="00C5129B"/>
    <w:rsid w:val="00C5130F"/>
    <w:rsid w:val="00C513B6"/>
    <w:rsid w:val="00C51477"/>
    <w:rsid w:val="00C515B2"/>
    <w:rsid w:val="00C51925"/>
    <w:rsid w:val="00C51BF8"/>
    <w:rsid w:val="00C51E6E"/>
    <w:rsid w:val="00C51F31"/>
    <w:rsid w:val="00C5213A"/>
    <w:rsid w:val="00C52224"/>
    <w:rsid w:val="00C525FC"/>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5C"/>
    <w:rsid w:val="00C557C2"/>
    <w:rsid w:val="00C55ED2"/>
    <w:rsid w:val="00C55FBE"/>
    <w:rsid w:val="00C55FC7"/>
    <w:rsid w:val="00C561FD"/>
    <w:rsid w:val="00C56571"/>
    <w:rsid w:val="00C566A9"/>
    <w:rsid w:val="00C5678F"/>
    <w:rsid w:val="00C56B01"/>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1A"/>
    <w:rsid w:val="00C62564"/>
    <w:rsid w:val="00C627AB"/>
    <w:rsid w:val="00C62810"/>
    <w:rsid w:val="00C6281A"/>
    <w:rsid w:val="00C62A2B"/>
    <w:rsid w:val="00C62AC6"/>
    <w:rsid w:val="00C62AD6"/>
    <w:rsid w:val="00C62EA3"/>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BCC"/>
    <w:rsid w:val="00C66DC6"/>
    <w:rsid w:val="00C67427"/>
    <w:rsid w:val="00C6758B"/>
    <w:rsid w:val="00C67680"/>
    <w:rsid w:val="00C67823"/>
    <w:rsid w:val="00C679B7"/>
    <w:rsid w:val="00C679CF"/>
    <w:rsid w:val="00C67A94"/>
    <w:rsid w:val="00C67DBA"/>
    <w:rsid w:val="00C67DD5"/>
    <w:rsid w:val="00C67DE9"/>
    <w:rsid w:val="00C67E65"/>
    <w:rsid w:val="00C67FAF"/>
    <w:rsid w:val="00C7006E"/>
    <w:rsid w:val="00C70223"/>
    <w:rsid w:val="00C7047A"/>
    <w:rsid w:val="00C705FC"/>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D4"/>
    <w:rsid w:val="00C739E7"/>
    <w:rsid w:val="00C73C97"/>
    <w:rsid w:val="00C740A3"/>
    <w:rsid w:val="00C743CE"/>
    <w:rsid w:val="00C7448E"/>
    <w:rsid w:val="00C748B0"/>
    <w:rsid w:val="00C74B43"/>
    <w:rsid w:val="00C74E9A"/>
    <w:rsid w:val="00C74F43"/>
    <w:rsid w:val="00C75223"/>
    <w:rsid w:val="00C7528B"/>
    <w:rsid w:val="00C752BF"/>
    <w:rsid w:val="00C755BE"/>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6F"/>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C10"/>
    <w:rsid w:val="00C82CBE"/>
    <w:rsid w:val="00C82FF1"/>
    <w:rsid w:val="00C8349E"/>
    <w:rsid w:val="00C83564"/>
    <w:rsid w:val="00C8364B"/>
    <w:rsid w:val="00C83659"/>
    <w:rsid w:val="00C8372C"/>
    <w:rsid w:val="00C83916"/>
    <w:rsid w:val="00C83983"/>
    <w:rsid w:val="00C83ABD"/>
    <w:rsid w:val="00C83BF2"/>
    <w:rsid w:val="00C83E3F"/>
    <w:rsid w:val="00C83F35"/>
    <w:rsid w:val="00C840A9"/>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82"/>
    <w:rsid w:val="00C869B1"/>
    <w:rsid w:val="00C869E9"/>
    <w:rsid w:val="00C86B53"/>
    <w:rsid w:val="00C86CAC"/>
    <w:rsid w:val="00C870E6"/>
    <w:rsid w:val="00C871A8"/>
    <w:rsid w:val="00C876D1"/>
    <w:rsid w:val="00C878BB"/>
    <w:rsid w:val="00C87909"/>
    <w:rsid w:val="00C879DF"/>
    <w:rsid w:val="00C87A1F"/>
    <w:rsid w:val="00C9044D"/>
    <w:rsid w:val="00C90542"/>
    <w:rsid w:val="00C9064C"/>
    <w:rsid w:val="00C9077E"/>
    <w:rsid w:val="00C907D8"/>
    <w:rsid w:val="00C90A76"/>
    <w:rsid w:val="00C90D75"/>
    <w:rsid w:val="00C90DD9"/>
    <w:rsid w:val="00C90E1E"/>
    <w:rsid w:val="00C90E90"/>
    <w:rsid w:val="00C90ECE"/>
    <w:rsid w:val="00C910AE"/>
    <w:rsid w:val="00C9118C"/>
    <w:rsid w:val="00C91216"/>
    <w:rsid w:val="00C9121D"/>
    <w:rsid w:val="00C91498"/>
    <w:rsid w:val="00C91592"/>
    <w:rsid w:val="00C915A0"/>
    <w:rsid w:val="00C9171C"/>
    <w:rsid w:val="00C917D3"/>
    <w:rsid w:val="00C91CDA"/>
    <w:rsid w:val="00C91D80"/>
    <w:rsid w:val="00C91FEC"/>
    <w:rsid w:val="00C9210B"/>
    <w:rsid w:val="00C921C2"/>
    <w:rsid w:val="00C92217"/>
    <w:rsid w:val="00C922E0"/>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0B9"/>
    <w:rsid w:val="00C955FB"/>
    <w:rsid w:val="00C95756"/>
    <w:rsid w:val="00C95809"/>
    <w:rsid w:val="00C958F5"/>
    <w:rsid w:val="00C95BE4"/>
    <w:rsid w:val="00C95C18"/>
    <w:rsid w:val="00C95EF4"/>
    <w:rsid w:val="00C96129"/>
    <w:rsid w:val="00C96258"/>
    <w:rsid w:val="00C968D9"/>
    <w:rsid w:val="00C969C9"/>
    <w:rsid w:val="00C96ABC"/>
    <w:rsid w:val="00C96DE5"/>
    <w:rsid w:val="00C971F3"/>
    <w:rsid w:val="00C972AD"/>
    <w:rsid w:val="00C979E7"/>
    <w:rsid w:val="00C97BCE"/>
    <w:rsid w:val="00C97D61"/>
    <w:rsid w:val="00C97D70"/>
    <w:rsid w:val="00C97F7B"/>
    <w:rsid w:val="00CA0059"/>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7E9"/>
    <w:rsid w:val="00CA2814"/>
    <w:rsid w:val="00CA2901"/>
    <w:rsid w:val="00CA2D31"/>
    <w:rsid w:val="00CA2E10"/>
    <w:rsid w:val="00CA2E4F"/>
    <w:rsid w:val="00CA3166"/>
    <w:rsid w:val="00CA334F"/>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894"/>
    <w:rsid w:val="00CA5BDD"/>
    <w:rsid w:val="00CA5EC5"/>
    <w:rsid w:val="00CA5F07"/>
    <w:rsid w:val="00CA6027"/>
    <w:rsid w:val="00CA633F"/>
    <w:rsid w:val="00CA64E3"/>
    <w:rsid w:val="00CA6786"/>
    <w:rsid w:val="00CA69A4"/>
    <w:rsid w:val="00CA69C8"/>
    <w:rsid w:val="00CA6B7A"/>
    <w:rsid w:val="00CA6F7A"/>
    <w:rsid w:val="00CA7461"/>
    <w:rsid w:val="00CA7486"/>
    <w:rsid w:val="00CA783F"/>
    <w:rsid w:val="00CA789F"/>
    <w:rsid w:val="00CA79A5"/>
    <w:rsid w:val="00CA7A18"/>
    <w:rsid w:val="00CA7CEE"/>
    <w:rsid w:val="00CA7DCF"/>
    <w:rsid w:val="00CA7E3C"/>
    <w:rsid w:val="00CB003F"/>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4F4"/>
    <w:rsid w:val="00CB278C"/>
    <w:rsid w:val="00CB29E7"/>
    <w:rsid w:val="00CB2B81"/>
    <w:rsid w:val="00CB2C56"/>
    <w:rsid w:val="00CB2C88"/>
    <w:rsid w:val="00CB2CAF"/>
    <w:rsid w:val="00CB2E53"/>
    <w:rsid w:val="00CB2E75"/>
    <w:rsid w:val="00CB30AB"/>
    <w:rsid w:val="00CB3351"/>
    <w:rsid w:val="00CB3401"/>
    <w:rsid w:val="00CB3481"/>
    <w:rsid w:val="00CB353D"/>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A9"/>
    <w:rsid w:val="00CB55B6"/>
    <w:rsid w:val="00CB5693"/>
    <w:rsid w:val="00CB59FA"/>
    <w:rsid w:val="00CB5FE5"/>
    <w:rsid w:val="00CB6046"/>
    <w:rsid w:val="00CB61BD"/>
    <w:rsid w:val="00CB61D1"/>
    <w:rsid w:val="00CB6446"/>
    <w:rsid w:val="00CB658B"/>
    <w:rsid w:val="00CB65DA"/>
    <w:rsid w:val="00CB6613"/>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ACA"/>
    <w:rsid w:val="00CC0C63"/>
    <w:rsid w:val="00CC0C7E"/>
    <w:rsid w:val="00CC0C8F"/>
    <w:rsid w:val="00CC0D63"/>
    <w:rsid w:val="00CC0EDF"/>
    <w:rsid w:val="00CC0F36"/>
    <w:rsid w:val="00CC111C"/>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956"/>
    <w:rsid w:val="00CC3B91"/>
    <w:rsid w:val="00CC3CCD"/>
    <w:rsid w:val="00CC3D5A"/>
    <w:rsid w:val="00CC457C"/>
    <w:rsid w:val="00CC4659"/>
    <w:rsid w:val="00CC48F6"/>
    <w:rsid w:val="00CC4C1A"/>
    <w:rsid w:val="00CC4C9A"/>
    <w:rsid w:val="00CC4D34"/>
    <w:rsid w:val="00CC4F66"/>
    <w:rsid w:val="00CC4FFA"/>
    <w:rsid w:val="00CC503D"/>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5D"/>
    <w:rsid w:val="00CC67E7"/>
    <w:rsid w:val="00CC6AC5"/>
    <w:rsid w:val="00CC6BD2"/>
    <w:rsid w:val="00CC6D2B"/>
    <w:rsid w:val="00CC6D69"/>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4A4"/>
    <w:rsid w:val="00CD455C"/>
    <w:rsid w:val="00CD468F"/>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BB9"/>
    <w:rsid w:val="00CD6F06"/>
    <w:rsid w:val="00CD6F2B"/>
    <w:rsid w:val="00CD6FCF"/>
    <w:rsid w:val="00CD7197"/>
    <w:rsid w:val="00CD73D4"/>
    <w:rsid w:val="00CD76D7"/>
    <w:rsid w:val="00CD77B2"/>
    <w:rsid w:val="00CD77D5"/>
    <w:rsid w:val="00CD788F"/>
    <w:rsid w:val="00CD7A17"/>
    <w:rsid w:val="00CE016A"/>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4FB1"/>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0E05"/>
    <w:rsid w:val="00CF1107"/>
    <w:rsid w:val="00CF122D"/>
    <w:rsid w:val="00CF1677"/>
    <w:rsid w:val="00CF1A3C"/>
    <w:rsid w:val="00CF1E42"/>
    <w:rsid w:val="00CF1FE9"/>
    <w:rsid w:val="00CF2133"/>
    <w:rsid w:val="00CF2351"/>
    <w:rsid w:val="00CF2520"/>
    <w:rsid w:val="00CF2585"/>
    <w:rsid w:val="00CF276C"/>
    <w:rsid w:val="00CF2B6C"/>
    <w:rsid w:val="00CF2BBA"/>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13"/>
    <w:rsid w:val="00CF78FE"/>
    <w:rsid w:val="00CF7ADC"/>
    <w:rsid w:val="00CF7B4D"/>
    <w:rsid w:val="00CF7FD0"/>
    <w:rsid w:val="00D00817"/>
    <w:rsid w:val="00D00BB6"/>
    <w:rsid w:val="00D00C1D"/>
    <w:rsid w:val="00D00C77"/>
    <w:rsid w:val="00D00F4E"/>
    <w:rsid w:val="00D00FB6"/>
    <w:rsid w:val="00D00FFB"/>
    <w:rsid w:val="00D011EB"/>
    <w:rsid w:val="00D012E9"/>
    <w:rsid w:val="00D01429"/>
    <w:rsid w:val="00D014AD"/>
    <w:rsid w:val="00D015A5"/>
    <w:rsid w:val="00D01601"/>
    <w:rsid w:val="00D01B75"/>
    <w:rsid w:val="00D01C76"/>
    <w:rsid w:val="00D01EF8"/>
    <w:rsid w:val="00D0238B"/>
    <w:rsid w:val="00D024AF"/>
    <w:rsid w:val="00D02699"/>
    <w:rsid w:val="00D02730"/>
    <w:rsid w:val="00D02750"/>
    <w:rsid w:val="00D029AD"/>
    <w:rsid w:val="00D029CD"/>
    <w:rsid w:val="00D02B8F"/>
    <w:rsid w:val="00D030A7"/>
    <w:rsid w:val="00D0343F"/>
    <w:rsid w:val="00D035C5"/>
    <w:rsid w:val="00D03C33"/>
    <w:rsid w:val="00D03CFA"/>
    <w:rsid w:val="00D03E35"/>
    <w:rsid w:val="00D03FAC"/>
    <w:rsid w:val="00D043EA"/>
    <w:rsid w:val="00D044B3"/>
    <w:rsid w:val="00D044FE"/>
    <w:rsid w:val="00D04620"/>
    <w:rsid w:val="00D04936"/>
    <w:rsid w:val="00D04DC4"/>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444"/>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707"/>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736"/>
    <w:rsid w:val="00D1584D"/>
    <w:rsid w:val="00D15903"/>
    <w:rsid w:val="00D1590B"/>
    <w:rsid w:val="00D1596A"/>
    <w:rsid w:val="00D15BFE"/>
    <w:rsid w:val="00D15C48"/>
    <w:rsid w:val="00D160E2"/>
    <w:rsid w:val="00D161AA"/>
    <w:rsid w:val="00D1622A"/>
    <w:rsid w:val="00D162D3"/>
    <w:rsid w:val="00D166AA"/>
    <w:rsid w:val="00D16965"/>
    <w:rsid w:val="00D16B64"/>
    <w:rsid w:val="00D16B6B"/>
    <w:rsid w:val="00D16BD0"/>
    <w:rsid w:val="00D16DFE"/>
    <w:rsid w:val="00D16E86"/>
    <w:rsid w:val="00D16F01"/>
    <w:rsid w:val="00D16FC6"/>
    <w:rsid w:val="00D1701C"/>
    <w:rsid w:val="00D171F6"/>
    <w:rsid w:val="00D1722C"/>
    <w:rsid w:val="00D172E9"/>
    <w:rsid w:val="00D175E2"/>
    <w:rsid w:val="00D178F4"/>
    <w:rsid w:val="00D179D4"/>
    <w:rsid w:val="00D17ACF"/>
    <w:rsid w:val="00D17AD6"/>
    <w:rsid w:val="00D17D84"/>
    <w:rsid w:val="00D17E3C"/>
    <w:rsid w:val="00D201B0"/>
    <w:rsid w:val="00D201EC"/>
    <w:rsid w:val="00D202FA"/>
    <w:rsid w:val="00D204CD"/>
    <w:rsid w:val="00D20977"/>
    <w:rsid w:val="00D20BE8"/>
    <w:rsid w:val="00D20D03"/>
    <w:rsid w:val="00D20D12"/>
    <w:rsid w:val="00D2127F"/>
    <w:rsid w:val="00D214CA"/>
    <w:rsid w:val="00D2191C"/>
    <w:rsid w:val="00D21991"/>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405"/>
    <w:rsid w:val="00D236BB"/>
    <w:rsid w:val="00D236E6"/>
    <w:rsid w:val="00D2379B"/>
    <w:rsid w:val="00D239C1"/>
    <w:rsid w:val="00D23BCE"/>
    <w:rsid w:val="00D24054"/>
    <w:rsid w:val="00D24120"/>
    <w:rsid w:val="00D241A0"/>
    <w:rsid w:val="00D24517"/>
    <w:rsid w:val="00D246B8"/>
    <w:rsid w:val="00D247E2"/>
    <w:rsid w:val="00D248A2"/>
    <w:rsid w:val="00D249AF"/>
    <w:rsid w:val="00D24A57"/>
    <w:rsid w:val="00D24D53"/>
    <w:rsid w:val="00D24DF3"/>
    <w:rsid w:val="00D24E9B"/>
    <w:rsid w:val="00D24F20"/>
    <w:rsid w:val="00D24FCA"/>
    <w:rsid w:val="00D24FE4"/>
    <w:rsid w:val="00D250EC"/>
    <w:rsid w:val="00D25253"/>
    <w:rsid w:val="00D254AE"/>
    <w:rsid w:val="00D25998"/>
    <w:rsid w:val="00D25D7B"/>
    <w:rsid w:val="00D25E5D"/>
    <w:rsid w:val="00D25ECE"/>
    <w:rsid w:val="00D25ED3"/>
    <w:rsid w:val="00D26153"/>
    <w:rsid w:val="00D26174"/>
    <w:rsid w:val="00D2618B"/>
    <w:rsid w:val="00D261A6"/>
    <w:rsid w:val="00D2655C"/>
    <w:rsid w:val="00D26739"/>
    <w:rsid w:val="00D26876"/>
    <w:rsid w:val="00D26939"/>
    <w:rsid w:val="00D269C3"/>
    <w:rsid w:val="00D26D00"/>
    <w:rsid w:val="00D26D95"/>
    <w:rsid w:val="00D26DFE"/>
    <w:rsid w:val="00D26F0A"/>
    <w:rsid w:val="00D27102"/>
    <w:rsid w:val="00D27682"/>
    <w:rsid w:val="00D27740"/>
    <w:rsid w:val="00D27885"/>
    <w:rsid w:val="00D279CF"/>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0E81"/>
    <w:rsid w:val="00D31642"/>
    <w:rsid w:val="00D31887"/>
    <w:rsid w:val="00D3199D"/>
    <w:rsid w:val="00D31BA7"/>
    <w:rsid w:val="00D31CCC"/>
    <w:rsid w:val="00D31E04"/>
    <w:rsid w:val="00D31F89"/>
    <w:rsid w:val="00D3248B"/>
    <w:rsid w:val="00D3254E"/>
    <w:rsid w:val="00D3267B"/>
    <w:rsid w:val="00D3268C"/>
    <w:rsid w:val="00D32792"/>
    <w:rsid w:val="00D32934"/>
    <w:rsid w:val="00D329DD"/>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8FC"/>
    <w:rsid w:val="00D34CFA"/>
    <w:rsid w:val="00D34D7E"/>
    <w:rsid w:val="00D34F1B"/>
    <w:rsid w:val="00D34F21"/>
    <w:rsid w:val="00D3511F"/>
    <w:rsid w:val="00D353D6"/>
    <w:rsid w:val="00D354EB"/>
    <w:rsid w:val="00D357B8"/>
    <w:rsid w:val="00D357F2"/>
    <w:rsid w:val="00D35AC7"/>
    <w:rsid w:val="00D35B0D"/>
    <w:rsid w:val="00D35C73"/>
    <w:rsid w:val="00D36025"/>
    <w:rsid w:val="00D363F5"/>
    <w:rsid w:val="00D366F0"/>
    <w:rsid w:val="00D36782"/>
    <w:rsid w:val="00D36833"/>
    <w:rsid w:val="00D3692C"/>
    <w:rsid w:val="00D36A1A"/>
    <w:rsid w:val="00D371EF"/>
    <w:rsid w:val="00D37222"/>
    <w:rsid w:val="00D37288"/>
    <w:rsid w:val="00D3743F"/>
    <w:rsid w:val="00D3770D"/>
    <w:rsid w:val="00D3772C"/>
    <w:rsid w:val="00D37808"/>
    <w:rsid w:val="00D37A7E"/>
    <w:rsid w:val="00D37B24"/>
    <w:rsid w:val="00D37DA4"/>
    <w:rsid w:val="00D37E4E"/>
    <w:rsid w:val="00D37F5F"/>
    <w:rsid w:val="00D37FC0"/>
    <w:rsid w:val="00D37FD8"/>
    <w:rsid w:val="00D40001"/>
    <w:rsid w:val="00D4002F"/>
    <w:rsid w:val="00D40181"/>
    <w:rsid w:val="00D40289"/>
    <w:rsid w:val="00D402B4"/>
    <w:rsid w:val="00D404ED"/>
    <w:rsid w:val="00D40572"/>
    <w:rsid w:val="00D40597"/>
    <w:rsid w:val="00D405C6"/>
    <w:rsid w:val="00D40670"/>
    <w:rsid w:val="00D406FC"/>
    <w:rsid w:val="00D408D2"/>
    <w:rsid w:val="00D408F5"/>
    <w:rsid w:val="00D40B4B"/>
    <w:rsid w:val="00D40B5E"/>
    <w:rsid w:val="00D40D5B"/>
    <w:rsid w:val="00D4124A"/>
    <w:rsid w:val="00D413EE"/>
    <w:rsid w:val="00D416A4"/>
    <w:rsid w:val="00D417B4"/>
    <w:rsid w:val="00D41816"/>
    <w:rsid w:val="00D41862"/>
    <w:rsid w:val="00D41E3F"/>
    <w:rsid w:val="00D4246C"/>
    <w:rsid w:val="00D42703"/>
    <w:rsid w:val="00D4284A"/>
    <w:rsid w:val="00D42BAA"/>
    <w:rsid w:val="00D42BFB"/>
    <w:rsid w:val="00D42C22"/>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B84"/>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562"/>
    <w:rsid w:val="00D467E4"/>
    <w:rsid w:val="00D46823"/>
    <w:rsid w:val="00D46838"/>
    <w:rsid w:val="00D46858"/>
    <w:rsid w:val="00D46BC4"/>
    <w:rsid w:val="00D46C34"/>
    <w:rsid w:val="00D46DE3"/>
    <w:rsid w:val="00D46E98"/>
    <w:rsid w:val="00D46F5A"/>
    <w:rsid w:val="00D46F9D"/>
    <w:rsid w:val="00D46FAF"/>
    <w:rsid w:val="00D47162"/>
    <w:rsid w:val="00D471B1"/>
    <w:rsid w:val="00D4744C"/>
    <w:rsid w:val="00D47984"/>
    <w:rsid w:val="00D47A50"/>
    <w:rsid w:val="00D47B74"/>
    <w:rsid w:val="00D47BDC"/>
    <w:rsid w:val="00D47CB2"/>
    <w:rsid w:val="00D5037C"/>
    <w:rsid w:val="00D50664"/>
    <w:rsid w:val="00D50B5D"/>
    <w:rsid w:val="00D50C26"/>
    <w:rsid w:val="00D50DDE"/>
    <w:rsid w:val="00D510C9"/>
    <w:rsid w:val="00D5127B"/>
    <w:rsid w:val="00D5167A"/>
    <w:rsid w:val="00D51681"/>
    <w:rsid w:val="00D51940"/>
    <w:rsid w:val="00D51A33"/>
    <w:rsid w:val="00D51B9B"/>
    <w:rsid w:val="00D51E3B"/>
    <w:rsid w:val="00D51E87"/>
    <w:rsid w:val="00D51ECA"/>
    <w:rsid w:val="00D51F71"/>
    <w:rsid w:val="00D52466"/>
    <w:rsid w:val="00D52AAA"/>
    <w:rsid w:val="00D52B05"/>
    <w:rsid w:val="00D52CB7"/>
    <w:rsid w:val="00D52EA6"/>
    <w:rsid w:val="00D52EB8"/>
    <w:rsid w:val="00D52F6B"/>
    <w:rsid w:val="00D530AB"/>
    <w:rsid w:val="00D530EA"/>
    <w:rsid w:val="00D53469"/>
    <w:rsid w:val="00D5355B"/>
    <w:rsid w:val="00D535F1"/>
    <w:rsid w:val="00D536F5"/>
    <w:rsid w:val="00D538C6"/>
    <w:rsid w:val="00D53B9E"/>
    <w:rsid w:val="00D53BC1"/>
    <w:rsid w:val="00D53E7C"/>
    <w:rsid w:val="00D541B2"/>
    <w:rsid w:val="00D541D3"/>
    <w:rsid w:val="00D5446B"/>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A53"/>
    <w:rsid w:val="00D56C16"/>
    <w:rsid w:val="00D56E7E"/>
    <w:rsid w:val="00D56F64"/>
    <w:rsid w:val="00D56F9D"/>
    <w:rsid w:val="00D57543"/>
    <w:rsid w:val="00D57594"/>
    <w:rsid w:val="00D576A1"/>
    <w:rsid w:val="00D576B8"/>
    <w:rsid w:val="00D577AF"/>
    <w:rsid w:val="00D57876"/>
    <w:rsid w:val="00D5799B"/>
    <w:rsid w:val="00D60278"/>
    <w:rsid w:val="00D6046E"/>
    <w:rsid w:val="00D60492"/>
    <w:rsid w:val="00D606A4"/>
    <w:rsid w:val="00D606D8"/>
    <w:rsid w:val="00D60803"/>
    <w:rsid w:val="00D60984"/>
    <w:rsid w:val="00D60AC8"/>
    <w:rsid w:val="00D60B28"/>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8EB"/>
    <w:rsid w:val="00D629C3"/>
    <w:rsid w:val="00D62A27"/>
    <w:rsid w:val="00D62E0D"/>
    <w:rsid w:val="00D63758"/>
    <w:rsid w:val="00D63888"/>
    <w:rsid w:val="00D63A00"/>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5F9D"/>
    <w:rsid w:val="00D6605C"/>
    <w:rsid w:val="00D66412"/>
    <w:rsid w:val="00D6652E"/>
    <w:rsid w:val="00D6654B"/>
    <w:rsid w:val="00D665BA"/>
    <w:rsid w:val="00D6681F"/>
    <w:rsid w:val="00D66828"/>
    <w:rsid w:val="00D6684C"/>
    <w:rsid w:val="00D66AF3"/>
    <w:rsid w:val="00D67158"/>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1F8E"/>
    <w:rsid w:val="00D72082"/>
    <w:rsid w:val="00D72148"/>
    <w:rsid w:val="00D722E6"/>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4DF"/>
    <w:rsid w:val="00D7555D"/>
    <w:rsid w:val="00D755EC"/>
    <w:rsid w:val="00D75AFF"/>
    <w:rsid w:val="00D75BB9"/>
    <w:rsid w:val="00D75D0F"/>
    <w:rsid w:val="00D75D1F"/>
    <w:rsid w:val="00D75D72"/>
    <w:rsid w:val="00D76131"/>
    <w:rsid w:val="00D764D2"/>
    <w:rsid w:val="00D7672E"/>
    <w:rsid w:val="00D767F6"/>
    <w:rsid w:val="00D76B14"/>
    <w:rsid w:val="00D77320"/>
    <w:rsid w:val="00D77496"/>
    <w:rsid w:val="00D7750A"/>
    <w:rsid w:val="00D77610"/>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676"/>
    <w:rsid w:val="00D82AE9"/>
    <w:rsid w:val="00D82B25"/>
    <w:rsid w:val="00D82B76"/>
    <w:rsid w:val="00D82C04"/>
    <w:rsid w:val="00D82C12"/>
    <w:rsid w:val="00D82CDD"/>
    <w:rsid w:val="00D82CE1"/>
    <w:rsid w:val="00D8313D"/>
    <w:rsid w:val="00D83245"/>
    <w:rsid w:val="00D832BE"/>
    <w:rsid w:val="00D83396"/>
    <w:rsid w:val="00D838AA"/>
    <w:rsid w:val="00D839E3"/>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5D0B"/>
    <w:rsid w:val="00D86316"/>
    <w:rsid w:val="00D864AF"/>
    <w:rsid w:val="00D86585"/>
    <w:rsid w:val="00D86882"/>
    <w:rsid w:val="00D86D89"/>
    <w:rsid w:val="00D86ED3"/>
    <w:rsid w:val="00D86F03"/>
    <w:rsid w:val="00D871B2"/>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2E"/>
    <w:rsid w:val="00D92880"/>
    <w:rsid w:val="00D92CD5"/>
    <w:rsid w:val="00D92DEA"/>
    <w:rsid w:val="00D92E1B"/>
    <w:rsid w:val="00D93148"/>
    <w:rsid w:val="00D933D2"/>
    <w:rsid w:val="00D938B8"/>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8B0"/>
    <w:rsid w:val="00D958BA"/>
    <w:rsid w:val="00D95A50"/>
    <w:rsid w:val="00D95AB7"/>
    <w:rsid w:val="00D95F6C"/>
    <w:rsid w:val="00D9611C"/>
    <w:rsid w:val="00D961A6"/>
    <w:rsid w:val="00D961D5"/>
    <w:rsid w:val="00D96241"/>
    <w:rsid w:val="00D96310"/>
    <w:rsid w:val="00D9635D"/>
    <w:rsid w:val="00D96D47"/>
    <w:rsid w:val="00D96D7D"/>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7C"/>
    <w:rsid w:val="00DA2AB7"/>
    <w:rsid w:val="00DA2FCF"/>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4FF7"/>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664"/>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EE"/>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763"/>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BB7"/>
    <w:rsid w:val="00DB6C77"/>
    <w:rsid w:val="00DB700B"/>
    <w:rsid w:val="00DB73A7"/>
    <w:rsid w:val="00DB749D"/>
    <w:rsid w:val="00DB7726"/>
    <w:rsid w:val="00DB7916"/>
    <w:rsid w:val="00DB7AD7"/>
    <w:rsid w:val="00DB7C29"/>
    <w:rsid w:val="00DB7C39"/>
    <w:rsid w:val="00DC0010"/>
    <w:rsid w:val="00DC0147"/>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BE7"/>
    <w:rsid w:val="00DC1F96"/>
    <w:rsid w:val="00DC238A"/>
    <w:rsid w:val="00DC24D5"/>
    <w:rsid w:val="00DC2872"/>
    <w:rsid w:val="00DC28C1"/>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A26"/>
    <w:rsid w:val="00DC5C18"/>
    <w:rsid w:val="00DC5C8F"/>
    <w:rsid w:val="00DC5ED1"/>
    <w:rsid w:val="00DC5F24"/>
    <w:rsid w:val="00DC5FB2"/>
    <w:rsid w:val="00DC62E1"/>
    <w:rsid w:val="00DC637C"/>
    <w:rsid w:val="00DC6415"/>
    <w:rsid w:val="00DC669C"/>
    <w:rsid w:val="00DC6ABD"/>
    <w:rsid w:val="00DC6B9E"/>
    <w:rsid w:val="00DC6EBB"/>
    <w:rsid w:val="00DC6F47"/>
    <w:rsid w:val="00DC6FD1"/>
    <w:rsid w:val="00DC716E"/>
    <w:rsid w:val="00DC718C"/>
    <w:rsid w:val="00DC72A0"/>
    <w:rsid w:val="00DC7812"/>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9A9"/>
    <w:rsid w:val="00DD3EA4"/>
    <w:rsid w:val="00DD3F9D"/>
    <w:rsid w:val="00DD4198"/>
    <w:rsid w:val="00DD42D4"/>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C49"/>
    <w:rsid w:val="00DD6F80"/>
    <w:rsid w:val="00DD719B"/>
    <w:rsid w:val="00DD7434"/>
    <w:rsid w:val="00DD744C"/>
    <w:rsid w:val="00DD7556"/>
    <w:rsid w:val="00DD7597"/>
    <w:rsid w:val="00DD77DB"/>
    <w:rsid w:val="00DD780E"/>
    <w:rsid w:val="00DD7B7B"/>
    <w:rsid w:val="00DD7DDA"/>
    <w:rsid w:val="00DD7E91"/>
    <w:rsid w:val="00DE010A"/>
    <w:rsid w:val="00DE045B"/>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81"/>
    <w:rsid w:val="00DE2BA8"/>
    <w:rsid w:val="00DE2EC4"/>
    <w:rsid w:val="00DE2EF4"/>
    <w:rsid w:val="00DE30A0"/>
    <w:rsid w:val="00DE336E"/>
    <w:rsid w:val="00DE3512"/>
    <w:rsid w:val="00DE3613"/>
    <w:rsid w:val="00DE3775"/>
    <w:rsid w:val="00DE3D3C"/>
    <w:rsid w:val="00DE3FD0"/>
    <w:rsid w:val="00DE4005"/>
    <w:rsid w:val="00DE40EC"/>
    <w:rsid w:val="00DE4230"/>
    <w:rsid w:val="00DE42C1"/>
    <w:rsid w:val="00DE4347"/>
    <w:rsid w:val="00DE4691"/>
    <w:rsid w:val="00DE476A"/>
    <w:rsid w:val="00DE48AF"/>
    <w:rsid w:val="00DE4C28"/>
    <w:rsid w:val="00DE4DA9"/>
    <w:rsid w:val="00DE51DC"/>
    <w:rsid w:val="00DE52D1"/>
    <w:rsid w:val="00DE548B"/>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84"/>
    <w:rsid w:val="00DE7FB7"/>
    <w:rsid w:val="00DF0199"/>
    <w:rsid w:val="00DF0333"/>
    <w:rsid w:val="00DF0367"/>
    <w:rsid w:val="00DF05D8"/>
    <w:rsid w:val="00DF07A2"/>
    <w:rsid w:val="00DF0884"/>
    <w:rsid w:val="00DF0AB2"/>
    <w:rsid w:val="00DF0FD0"/>
    <w:rsid w:val="00DF1030"/>
    <w:rsid w:val="00DF1271"/>
    <w:rsid w:val="00DF14C8"/>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40"/>
    <w:rsid w:val="00DF38C0"/>
    <w:rsid w:val="00DF3901"/>
    <w:rsid w:val="00DF391D"/>
    <w:rsid w:val="00DF3B92"/>
    <w:rsid w:val="00DF3D0F"/>
    <w:rsid w:val="00DF4113"/>
    <w:rsid w:val="00DF43A7"/>
    <w:rsid w:val="00DF4526"/>
    <w:rsid w:val="00DF4533"/>
    <w:rsid w:val="00DF459D"/>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BB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A36"/>
    <w:rsid w:val="00E00D78"/>
    <w:rsid w:val="00E0122C"/>
    <w:rsid w:val="00E01279"/>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28"/>
    <w:rsid w:val="00E02C31"/>
    <w:rsid w:val="00E02C9D"/>
    <w:rsid w:val="00E02F1C"/>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15"/>
    <w:rsid w:val="00E04DC8"/>
    <w:rsid w:val="00E04DF9"/>
    <w:rsid w:val="00E04F91"/>
    <w:rsid w:val="00E04FD3"/>
    <w:rsid w:val="00E050A4"/>
    <w:rsid w:val="00E0519D"/>
    <w:rsid w:val="00E051ED"/>
    <w:rsid w:val="00E05337"/>
    <w:rsid w:val="00E05391"/>
    <w:rsid w:val="00E055B2"/>
    <w:rsid w:val="00E059E9"/>
    <w:rsid w:val="00E05A93"/>
    <w:rsid w:val="00E05BBA"/>
    <w:rsid w:val="00E05E7C"/>
    <w:rsid w:val="00E061A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60"/>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56"/>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117"/>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9A0"/>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54"/>
    <w:rsid w:val="00E236E4"/>
    <w:rsid w:val="00E236FE"/>
    <w:rsid w:val="00E23EFE"/>
    <w:rsid w:val="00E2401B"/>
    <w:rsid w:val="00E249A3"/>
    <w:rsid w:val="00E249DE"/>
    <w:rsid w:val="00E24B5F"/>
    <w:rsid w:val="00E24BE5"/>
    <w:rsid w:val="00E24D0D"/>
    <w:rsid w:val="00E24E81"/>
    <w:rsid w:val="00E25218"/>
    <w:rsid w:val="00E2560A"/>
    <w:rsid w:val="00E25764"/>
    <w:rsid w:val="00E25771"/>
    <w:rsid w:val="00E25901"/>
    <w:rsid w:val="00E25CDE"/>
    <w:rsid w:val="00E25D7E"/>
    <w:rsid w:val="00E25DD7"/>
    <w:rsid w:val="00E25E3A"/>
    <w:rsid w:val="00E2609B"/>
    <w:rsid w:val="00E262F9"/>
    <w:rsid w:val="00E26527"/>
    <w:rsid w:val="00E2659F"/>
    <w:rsid w:val="00E26763"/>
    <w:rsid w:val="00E2685C"/>
    <w:rsid w:val="00E26C64"/>
    <w:rsid w:val="00E26CB2"/>
    <w:rsid w:val="00E26E09"/>
    <w:rsid w:val="00E26F76"/>
    <w:rsid w:val="00E26FAE"/>
    <w:rsid w:val="00E2702D"/>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606"/>
    <w:rsid w:val="00E31829"/>
    <w:rsid w:val="00E31B07"/>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42C"/>
    <w:rsid w:val="00E33536"/>
    <w:rsid w:val="00E33590"/>
    <w:rsid w:val="00E33608"/>
    <w:rsid w:val="00E33728"/>
    <w:rsid w:val="00E33877"/>
    <w:rsid w:val="00E339C3"/>
    <w:rsid w:val="00E339D8"/>
    <w:rsid w:val="00E33A02"/>
    <w:rsid w:val="00E33AB6"/>
    <w:rsid w:val="00E33B10"/>
    <w:rsid w:val="00E34158"/>
    <w:rsid w:val="00E341AE"/>
    <w:rsid w:val="00E342B3"/>
    <w:rsid w:val="00E34307"/>
    <w:rsid w:val="00E34363"/>
    <w:rsid w:val="00E34445"/>
    <w:rsid w:val="00E344DB"/>
    <w:rsid w:val="00E34780"/>
    <w:rsid w:val="00E34873"/>
    <w:rsid w:val="00E3490C"/>
    <w:rsid w:val="00E34AC9"/>
    <w:rsid w:val="00E34B90"/>
    <w:rsid w:val="00E34CB4"/>
    <w:rsid w:val="00E34DAA"/>
    <w:rsid w:val="00E355FD"/>
    <w:rsid w:val="00E357C1"/>
    <w:rsid w:val="00E35820"/>
    <w:rsid w:val="00E35F59"/>
    <w:rsid w:val="00E3609B"/>
    <w:rsid w:val="00E3633D"/>
    <w:rsid w:val="00E363C9"/>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C87"/>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285"/>
    <w:rsid w:val="00E42290"/>
    <w:rsid w:val="00E4235B"/>
    <w:rsid w:val="00E42399"/>
    <w:rsid w:val="00E42409"/>
    <w:rsid w:val="00E426F1"/>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3B3"/>
    <w:rsid w:val="00E44427"/>
    <w:rsid w:val="00E4452A"/>
    <w:rsid w:val="00E44559"/>
    <w:rsid w:val="00E445B9"/>
    <w:rsid w:val="00E445D7"/>
    <w:rsid w:val="00E4464B"/>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3B"/>
    <w:rsid w:val="00E464D5"/>
    <w:rsid w:val="00E46545"/>
    <w:rsid w:val="00E4669F"/>
    <w:rsid w:val="00E46768"/>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BB8"/>
    <w:rsid w:val="00E51D42"/>
    <w:rsid w:val="00E51DD8"/>
    <w:rsid w:val="00E51E91"/>
    <w:rsid w:val="00E52187"/>
    <w:rsid w:val="00E52195"/>
    <w:rsid w:val="00E52258"/>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A05"/>
    <w:rsid w:val="00E55BB4"/>
    <w:rsid w:val="00E55D04"/>
    <w:rsid w:val="00E55F7A"/>
    <w:rsid w:val="00E55FB6"/>
    <w:rsid w:val="00E56297"/>
    <w:rsid w:val="00E5655F"/>
    <w:rsid w:val="00E566A4"/>
    <w:rsid w:val="00E568BD"/>
    <w:rsid w:val="00E569BF"/>
    <w:rsid w:val="00E569E3"/>
    <w:rsid w:val="00E56AEE"/>
    <w:rsid w:val="00E56CEA"/>
    <w:rsid w:val="00E56FA9"/>
    <w:rsid w:val="00E57355"/>
    <w:rsid w:val="00E5739D"/>
    <w:rsid w:val="00E57CAC"/>
    <w:rsid w:val="00E57FFD"/>
    <w:rsid w:val="00E6000D"/>
    <w:rsid w:val="00E602F3"/>
    <w:rsid w:val="00E603C0"/>
    <w:rsid w:val="00E604CD"/>
    <w:rsid w:val="00E60669"/>
    <w:rsid w:val="00E606E5"/>
    <w:rsid w:val="00E60714"/>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549"/>
    <w:rsid w:val="00E63660"/>
    <w:rsid w:val="00E636A1"/>
    <w:rsid w:val="00E63B82"/>
    <w:rsid w:val="00E63F92"/>
    <w:rsid w:val="00E643E9"/>
    <w:rsid w:val="00E645C3"/>
    <w:rsid w:val="00E64956"/>
    <w:rsid w:val="00E65224"/>
    <w:rsid w:val="00E653D5"/>
    <w:rsid w:val="00E65729"/>
    <w:rsid w:val="00E657F7"/>
    <w:rsid w:val="00E659CA"/>
    <w:rsid w:val="00E659D9"/>
    <w:rsid w:val="00E65A8E"/>
    <w:rsid w:val="00E65AC8"/>
    <w:rsid w:val="00E65BB5"/>
    <w:rsid w:val="00E65CE3"/>
    <w:rsid w:val="00E65FC6"/>
    <w:rsid w:val="00E66002"/>
    <w:rsid w:val="00E66152"/>
    <w:rsid w:val="00E6637F"/>
    <w:rsid w:val="00E664B1"/>
    <w:rsid w:val="00E664CE"/>
    <w:rsid w:val="00E66717"/>
    <w:rsid w:val="00E66729"/>
    <w:rsid w:val="00E66866"/>
    <w:rsid w:val="00E66948"/>
    <w:rsid w:val="00E66A20"/>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414"/>
    <w:rsid w:val="00E71621"/>
    <w:rsid w:val="00E7174C"/>
    <w:rsid w:val="00E717A2"/>
    <w:rsid w:val="00E717BD"/>
    <w:rsid w:val="00E7189D"/>
    <w:rsid w:val="00E7194D"/>
    <w:rsid w:val="00E719B7"/>
    <w:rsid w:val="00E71A3E"/>
    <w:rsid w:val="00E71B0D"/>
    <w:rsid w:val="00E71C29"/>
    <w:rsid w:val="00E71CA9"/>
    <w:rsid w:val="00E71D0B"/>
    <w:rsid w:val="00E71D66"/>
    <w:rsid w:val="00E71E07"/>
    <w:rsid w:val="00E71E19"/>
    <w:rsid w:val="00E71F04"/>
    <w:rsid w:val="00E71F2F"/>
    <w:rsid w:val="00E72146"/>
    <w:rsid w:val="00E72189"/>
    <w:rsid w:val="00E7221C"/>
    <w:rsid w:val="00E72271"/>
    <w:rsid w:val="00E7228F"/>
    <w:rsid w:val="00E72912"/>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2E3"/>
    <w:rsid w:val="00E7659C"/>
    <w:rsid w:val="00E767C3"/>
    <w:rsid w:val="00E76864"/>
    <w:rsid w:val="00E76937"/>
    <w:rsid w:val="00E769EF"/>
    <w:rsid w:val="00E76E58"/>
    <w:rsid w:val="00E76F30"/>
    <w:rsid w:val="00E76FD0"/>
    <w:rsid w:val="00E77407"/>
    <w:rsid w:val="00E7746C"/>
    <w:rsid w:val="00E7757B"/>
    <w:rsid w:val="00E77A05"/>
    <w:rsid w:val="00E77B91"/>
    <w:rsid w:val="00E77C86"/>
    <w:rsid w:val="00E77DC1"/>
    <w:rsid w:val="00E77DE2"/>
    <w:rsid w:val="00E77F17"/>
    <w:rsid w:val="00E77FF2"/>
    <w:rsid w:val="00E804A6"/>
    <w:rsid w:val="00E80610"/>
    <w:rsid w:val="00E807CC"/>
    <w:rsid w:val="00E8095C"/>
    <w:rsid w:val="00E80B61"/>
    <w:rsid w:val="00E80D75"/>
    <w:rsid w:val="00E80D7E"/>
    <w:rsid w:val="00E80F94"/>
    <w:rsid w:val="00E810C6"/>
    <w:rsid w:val="00E81251"/>
    <w:rsid w:val="00E813D6"/>
    <w:rsid w:val="00E8166F"/>
    <w:rsid w:val="00E8199E"/>
    <w:rsid w:val="00E81B3F"/>
    <w:rsid w:val="00E81BF7"/>
    <w:rsid w:val="00E82069"/>
    <w:rsid w:val="00E820B7"/>
    <w:rsid w:val="00E82103"/>
    <w:rsid w:val="00E829C8"/>
    <w:rsid w:val="00E82A7E"/>
    <w:rsid w:val="00E82A91"/>
    <w:rsid w:val="00E82AA1"/>
    <w:rsid w:val="00E82EC1"/>
    <w:rsid w:val="00E82FA7"/>
    <w:rsid w:val="00E82FC5"/>
    <w:rsid w:val="00E83084"/>
    <w:rsid w:val="00E83303"/>
    <w:rsid w:val="00E834CA"/>
    <w:rsid w:val="00E83746"/>
    <w:rsid w:val="00E83785"/>
    <w:rsid w:val="00E8386A"/>
    <w:rsid w:val="00E83F3E"/>
    <w:rsid w:val="00E8405F"/>
    <w:rsid w:val="00E84264"/>
    <w:rsid w:val="00E8432C"/>
    <w:rsid w:val="00E843CE"/>
    <w:rsid w:val="00E84567"/>
    <w:rsid w:val="00E847DD"/>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6C0"/>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6B1"/>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02"/>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15B"/>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003"/>
    <w:rsid w:val="00EA30D8"/>
    <w:rsid w:val="00EA3254"/>
    <w:rsid w:val="00EA326D"/>
    <w:rsid w:val="00EA3436"/>
    <w:rsid w:val="00EA371F"/>
    <w:rsid w:val="00EA390C"/>
    <w:rsid w:val="00EA3BDA"/>
    <w:rsid w:val="00EA3EE5"/>
    <w:rsid w:val="00EA401F"/>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DBD"/>
    <w:rsid w:val="00EA7E2C"/>
    <w:rsid w:val="00EA7F29"/>
    <w:rsid w:val="00EA7F79"/>
    <w:rsid w:val="00EB0229"/>
    <w:rsid w:val="00EB0438"/>
    <w:rsid w:val="00EB053B"/>
    <w:rsid w:val="00EB0595"/>
    <w:rsid w:val="00EB0AF2"/>
    <w:rsid w:val="00EB0C90"/>
    <w:rsid w:val="00EB0D45"/>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50C"/>
    <w:rsid w:val="00EB372A"/>
    <w:rsid w:val="00EB3899"/>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A7C"/>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A6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1FF4"/>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1FD"/>
    <w:rsid w:val="00EC529F"/>
    <w:rsid w:val="00EC5430"/>
    <w:rsid w:val="00EC57C4"/>
    <w:rsid w:val="00EC5930"/>
    <w:rsid w:val="00EC5931"/>
    <w:rsid w:val="00EC5AAA"/>
    <w:rsid w:val="00EC5B1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02A"/>
    <w:rsid w:val="00ED03D2"/>
    <w:rsid w:val="00ED092E"/>
    <w:rsid w:val="00ED0A8E"/>
    <w:rsid w:val="00ED0B75"/>
    <w:rsid w:val="00ED11E6"/>
    <w:rsid w:val="00ED13C5"/>
    <w:rsid w:val="00ED14A8"/>
    <w:rsid w:val="00ED15B4"/>
    <w:rsid w:val="00ED1720"/>
    <w:rsid w:val="00ED198A"/>
    <w:rsid w:val="00ED1D90"/>
    <w:rsid w:val="00ED1E9F"/>
    <w:rsid w:val="00ED1ED5"/>
    <w:rsid w:val="00ED1F7A"/>
    <w:rsid w:val="00ED2151"/>
    <w:rsid w:val="00ED2318"/>
    <w:rsid w:val="00ED2568"/>
    <w:rsid w:val="00ED296F"/>
    <w:rsid w:val="00ED2AF5"/>
    <w:rsid w:val="00ED2C70"/>
    <w:rsid w:val="00ED38E9"/>
    <w:rsid w:val="00ED38F4"/>
    <w:rsid w:val="00ED3A20"/>
    <w:rsid w:val="00ED3A49"/>
    <w:rsid w:val="00ED3A86"/>
    <w:rsid w:val="00ED3B44"/>
    <w:rsid w:val="00ED3CE4"/>
    <w:rsid w:val="00ED3DF1"/>
    <w:rsid w:val="00ED3FE1"/>
    <w:rsid w:val="00ED4223"/>
    <w:rsid w:val="00ED42EF"/>
    <w:rsid w:val="00ED444A"/>
    <w:rsid w:val="00ED45A8"/>
    <w:rsid w:val="00ED45E0"/>
    <w:rsid w:val="00ED461A"/>
    <w:rsid w:val="00ED4626"/>
    <w:rsid w:val="00ED4948"/>
    <w:rsid w:val="00ED4B7C"/>
    <w:rsid w:val="00ED4DD4"/>
    <w:rsid w:val="00ED4E0A"/>
    <w:rsid w:val="00ED50D0"/>
    <w:rsid w:val="00ED50E4"/>
    <w:rsid w:val="00ED576C"/>
    <w:rsid w:val="00ED5932"/>
    <w:rsid w:val="00ED598D"/>
    <w:rsid w:val="00ED59D4"/>
    <w:rsid w:val="00ED59EB"/>
    <w:rsid w:val="00ED59ED"/>
    <w:rsid w:val="00ED5B5B"/>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0FC4"/>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B58"/>
    <w:rsid w:val="00EE2C65"/>
    <w:rsid w:val="00EE2D10"/>
    <w:rsid w:val="00EE2E58"/>
    <w:rsid w:val="00EE2FA9"/>
    <w:rsid w:val="00EE315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33"/>
    <w:rsid w:val="00EE49F0"/>
    <w:rsid w:val="00EE4B84"/>
    <w:rsid w:val="00EE4CB3"/>
    <w:rsid w:val="00EE4EE9"/>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35C"/>
    <w:rsid w:val="00EF0482"/>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1DA"/>
    <w:rsid w:val="00EF3210"/>
    <w:rsid w:val="00EF32F4"/>
    <w:rsid w:val="00EF3344"/>
    <w:rsid w:val="00EF3598"/>
    <w:rsid w:val="00EF36F1"/>
    <w:rsid w:val="00EF3791"/>
    <w:rsid w:val="00EF37D4"/>
    <w:rsid w:val="00EF39F6"/>
    <w:rsid w:val="00EF3A0D"/>
    <w:rsid w:val="00EF3F31"/>
    <w:rsid w:val="00EF420B"/>
    <w:rsid w:val="00EF4321"/>
    <w:rsid w:val="00EF4369"/>
    <w:rsid w:val="00EF4409"/>
    <w:rsid w:val="00EF46AB"/>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96"/>
    <w:rsid w:val="00EF6F7A"/>
    <w:rsid w:val="00EF7630"/>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330"/>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3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AA7"/>
    <w:rsid w:val="00F05B10"/>
    <w:rsid w:val="00F05B15"/>
    <w:rsid w:val="00F05C26"/>
    <w:rsid w:val="00F05EE6"/>
    <w:rsid w:val="00F060B8"/>
    <w:rsid w:val="00F06130"/>
    <w:rsid w:val="00F06149"/>
    <w:rsid w:val="00F061F5"/>
    <w:rsid w:val="00F0673B"/>
    <w:rsid w:val="00F067FE"/>
    <w:rsid w:val="00F06E07"/>
    <w:rsid w:val="00F06EB9"/>
    <w:rsid w:val="00F07472"/>
    <w:rsid w:val="00F07582"/>
    <w:rsid w:val="00F0770E"/>
    <w:rsid w:val="00F07771"/>
    <w:rsid w:val="00F079E7"/>
    <w:rsid w:val="00F07DA0"/>
    <w:rsid w:val="00F07E73"/>
    <w:rsid w:val="00F07E9F"/>
    <w:rsid w:val="00F1007A"/>
    <w:rsid w:val="00F10340"/>
    <w:rsid w:val="00F10439"/>
    <w:rsid w:val="00F1060B"/>
    <w:rsid w:val="00F106FC"/>
    <w:rsid w:val="00F107C5"/>
    <w:rsid w:val="00F10A24"/>
    <w:rsid w:val="00F10AED"/>
    <w:rsid w:val="00F10D9E"/>
    <w:rsid w:val="00F10E00"/>
    <w:rsid w:val="00F11015"/>
    <w:rsid w:val="00F111BD"/>
    <w:rsid w:val="00F111EF"/>
    <w:rsid w:val="00F11314"/>
    <w:rsid w:val="00F116B7"/>
    <w:rsid w:val="00F116C7"/>
    <w:rsid w:val="00F116ED"/>
    <w:rsid w:val="00F11864"/>
    <w:rsid w:val="00F118CC"/>
    <w:rsid w:val="00F11AF4"/>
    <w:rsid w:val="00F11B31"/>
    <w:rsid w:val="00F11B73"/>
    <w:rsid w:val="00F11D82"/>
    <w:rsid w:val="00F121F6"/>
    <w:rsid w:val="00F122E5"/>
    <w:rsid w:val="00F123DE"/>
    <w:rsid w:val="00F12506"/>
    <w:rsid w:val="00F1251A"/>
    <w:rsid w:val="00F1284D"/>
    <w:rsid w:val="00F12A27"/>
    <w:rsid w:val="00F12B08"/>
    <w:rsid w:val="00F12B88"/>
    <w:rsid w:val="00F12BFD"/>
    <w:rsid w:val="00F1329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4FFA"/>
    <w:rsid w:val="00F15491"/>
    <w:rsid w:val="00F1558F"/>
    <w:rsid w:val="00F1563D"/>
    <w:rsid w:val="00F15CCE"/>
    <w:rsid w:val="00F15DAE"/>
    <w:rsid w:val="00F15FE6"/>
    <w:rsid w:val="00F1679D"/>
    <w:rsid w:val="00F16A11"/>
    <w:rsid w:val="00F16BA4"/>
    <w:rsid w:val="00F16D30"/>
    <w:rsid w:val="00F16DDE"/>
    <w:rsid w:val="00F170DC"/>
    <w:rsid w:val="00F171EE"/>
    <w:rsid w:val="00F1720F"/>
    <w:rsid w:val="00F17263"/>
    <w:rsid w:val="00F17272"/>
    <w:rsid w:val="00F17509"/>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64A"/>
    <w:rsid w:val="00F23A79"/>
    <w:rsid w:val="00F23CEE"/>
    <w:rsid w:val="00F23EC2"/>
    <w:rsid w:val="00F23F3D"/>
    <w:rsid w:val="00F23F3E"/>
    <w:rsid w:val="00F23FB5"/>
    <w:rsid w:val="00F2402D"/>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9C0"/>
    <w:rsid w:val="00F30B7E"/>
    <w:rsid w:val="00F30CF3"/>
    <w:rsid w:val="00F30F24"/>
    <w:rsid w:val="00F310C5"/>
    <w:rsid w:val="00F31124"/>
    <w:rsid w:val="00F31698"/>
    <w:rsid w:val="00F3174A"/>
    <w:rsid w:val="00F318A7"/>
    <w:rsid w:val="00F3190A"/>
    <w:rsid w:val="00F31927"/>
    <w:rsid w:val="00F3194A"/>
    <w:rsid w:val="00F31A81"/>
    <w:rsid w:val="00F31B61"/>
    <w:rsid w:val="00F31BD1"/>
    <w:rsid w:val="00F31BF7"/>
    <w:rsid w:val="00F31D75"/>
    <w:rsid w:val="00F31E56"/>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54"/>
    <w:rsid w:val="00F34EEF"/>
    <w:rsid w:val="00F351CE"/>
    <w:rsid w:val="00F353D9"/>
    <w:rsid w:val="00F35402"/>
    <w:rsid w:val="00F354FE"/>
    <w:rsid w:val="00F35516"/>
    <w:rsid w:val="00F3554A"/>
    <w:rsid w:val="00F35646"/>
    <w:rsid w:val="00F359A2"/>
    <w:rsid w:val="00F35ACF"/>
    <w:rsid w:val="00F35FFF"/>
    <w:rsid w:val="00F36066"/>
    <w:rsid w:val="00F36267"/>
    <w:rsid w:val="00F36455"/>
    <w:rsid w:val="00F364CA"/>
    <w:rsid w:val="00F3657A"/>
    <w:rsid w:val="00F365B4"/>
    <w:rsid w:val="00F36C78"/>
    <w:rsid w:val="00F36E2F"/>
    <w:rsid w:val="00F37175"/>
    <w:rsid w:val="00F371C5"/>
    <w:rsid w:val="00F3765A"/>
    <w:rsid w:val="00F37788"/>
    <w:rsid w:val="00F37C1A"/>
    <w:rsid w:val="00F37C1D"/>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AD"/>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4E"/>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EB2"/>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21"/>
    <w:rsid w:val="00F46F33"/>
    <w:rsid w:val="00F46F65"/>
    <w:rsid w:val="00F472A8"/>
    <w:rsid w:val="00F4741C"/>
    <w:rsid w:val="00F4779A"/>
    <w:rsid w:val="00F477D6"/>
    <w:rsid w:val="00F47B4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8F"/>
    <w:rsid w:val="00F51EC0"/>
    <w:rsid w:val="00F51ECC"/>
    <w:rsid w:val="00F51F41"/>
    <w:rsid w:val="00F521C7"/>
    <w:rsid w:val="00F521F9"/>
    <w:rsid w:val="00F52270"/>
    <w:rsid w:val="00F52640"/>
    <w:rsid w:val="00F526C7"/>
    <w:rsid w:val="00F529F5"/>
    <w:rsid w:val="00F52C98"/>
    <w:rsid w:val="00F52D02"/>
    <w:rsid w:val="00F52D78"/>
    <w:rsid w:val="00F52ECF"/>
    <w:rsid w:val="00F52FD0"/>
    <w:rsid w:val="00F532EC"/>
    <w:rsid w:val="00F53512"/>
    <w:rsid w:val="00F53533"/>
    <w:rsid w:val="00F53553"/>
    <w:rsid w:val="00F5358F"/>
    <w:rsid w:val="00F53893"/>
    <w:rsid w:val="00F538DA"/>
    <w:rsid w:val="00F53A73"/>
    <w:rsid w:val="00F53AE9"/>
    <w:rsid w:val="00F53C29"/>
    <w:rsid w:val="00F53C7B"/>
    <w:rsid w:val="00F53D84"/>
    <w:rsid w:val="00F53E38"/>
    <w:rsid w:val="00F53E3A"/>
    <w:rsid w:val="00F53E54"/>
    <w:rsid w:val="00F53EC2"/>
    <w:rsid w:val="00F54022"/>
    <w:rsid w:val="00F540E0"/>
    <w:rsid w:val="00F546C0"/>
    <w:rsid w:val="00F547FC"/>
    <w:rsid w:val="00F54907"/>
    <w:rsid w:val="00F54A38"/>
    <w:rsid w:val="00F54BC7"/>
    <w:rsid w:val="00F54BCF"/>
    <w:rsid w:val="00F54C1A"/>
    <w:rsid w:val="00F54CAB"/>
    <w:rsid w:val="00F54CEB"/>
    <w:rsid w:val="00F54E54"/>
    <w:rsid w:val="00F551D1"/>
    <w:rsid w:val="00F552F6"/>
    <w:rsid w:val="00F55910"/>
    <w:rsid w:val="00F55B30"/>
    <w:rsid w:val="00F55B71"/>
    <w:rsid w:val="00F55C04"/>
    <w:rsid w:val="00F55D36"/>
    <w:rsid w:val="00F5627D"/>
    <w:rsid w:val="00F563EF"/>
    <w:rsid w:val="00F56446"/>
    <w:rsid w:val="00F56551"/>
    <w:rsid w:val="00F5680F"/>
    <w:rsid w:val="00F568C8"/>
    <w:rsid w:val="00F56BDD"/>
    <w:rsid w:val="00F56D29"/>
    <w:rsid w:val="00F56D81"/>
    <w:rsid w:val="00F56DEF"/>
    <w:rsid w:val="00F56E1E"/>
    <w:rsid w:val="00F56E62"/>
    <w:rsid w:val="00F5751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52C"/>
    <w:rsid w:val="00F61635"/>
    <w:rsid w:val="00F61983"/>
    <w:rsid w:val="00F624F8"/>
    <w:rsid w:val="00F626F5"/>
    <w:rsid w:val="00F626FF"/>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3F89"/>
    <w:rsid w:val="00F642DF"/>
    <w:rsid w:val="00F64412"/>
    <w:rsid w:val="00F644D4"/>
    <w:rsid w:val="00F64522"/>
    <w:rsid w:val="00F647C9"/>
    <w:rsid w:val="00F6481B"/>
    <w:rsid w:val="00F64ADD"/>
    <w:rsid w:val="00F64AFD"/>
    <w:rsid w:val="00F64B31"/>
    <w:rsid w:val="00F64B45"/>
    <w:rsid w:val="00F64C08"/>
    <w:rsid w:val="00F64FE3"/>
    <w:rsid w:val="00F6503F"/>
    <w:rsid w:val="00F65461"/>
    <w:rsid w:val="00F6564F"/>
    <w:rsid w:val="00F65728"/>
    <w:rsid w:val="00F6579E"/>
    <w:rsid w:val="00F65D0F"/>
    <w:rsid w:val="00F65E3B"/>
    <w:rsid w:val="00F65E99"/>
    <w:rsid w:val="00F65EA1"/>
    <w:rsid w:val="00F66192"/>
    <w:rsid w:val="00F661B2"/>
    <w:rsid w:val="00F6637F"/>
    <w:rsid w:val="00F6644A"/>
    <w:rsid w:val="00F664BA"/>
    <w:rsid w:val="00F66679"/>
    <w:rsid w:val="00F66783"/>
    <w:rsid w:val="00F6683F"/>
    <w:rsid w:val="00F668FF"/>
    <w:rsid w:val="00F669A1"/>
    <w:rsid w:val="00F66B07"/>
    <w:rsid w:val="00F66D97"/>
    <w:rsid w:val="00F66FF8"/>
    <w:rsid w:val="00F671BA"/>
    <w:rsid w:val="00F67252"/>
    <w:rsid w:val="00F672D5"/>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1BB"/>
    <w:rsid w:val="00F7143F"/>
    <w:rsid w:val="00F71458"/>
    <w:rsid w:val="00F71563"/>
    <w:rsid w:val="00F71893"/>
    <w:rsid w:val="00F718EC"/>
    <w:rsid w:val="00F71ACD"/>
    <w:rsid w:val="00F71AF4"/>
    <w:rsid w:val="00F71D24"/>
    <w:rsid w:val="00F7219A"/>
    <w:rsid w:val="00F722AA"/>
    <w:rsid w:val="00F722C5"/>
    <w:rsid w:val="00F72384"/>
    <w:rsid w:val="00F72460"/>
    <w:rsid w:val="00F724BB"/>
    <w:rsid w:val="00F72559"/>
    <w:rsid w:val="00F725F0"/>
    <w:rsid w:val="00F72A47"/>
    <w:rsid w:val="00F72F2A"/>
    <w:rsid w:val="00F73031"/>
    <w:rsid w:val="00F73076"/>
    <w:rsid w:val="00F730C3"/>
    <w:rsid w:val="00F73303"/>
    <w:rsid w:val="00F737AA"/>
    <w:rsid w:val="00F7381E"/>
    <w:rsid w:val="00F739BE"/>
    <w:rsid w:val="00F73C0A"/>
    <w:rsid w:val="00F742FA"/>
    <w:rsid w:val="00F74380"/>
    <w:rsid w:val="00F743F9"/>
    <w:rsid w:val="00F7453A"/>
    <w:rsid w:val="00F74730"/>
    <w:rsid w:val="00F748BC"/>
    <w:rsid w:val="00F748D9"/>
    <w:rsid w:val="00F74921"/>
    <w:rsid w:val="00F74C24"/>
    <w:rsid w:val="00F74DC3"/>
    <w:rsid w:val="00F74E5D"/>
    <w:rsid w:val="00F74EFC"/>
    <w:rsid w:val="00F74F0C"/>
    <w:rsid w:val="00F74FF8"/>
    <w:rsid w:val="00F7549F"/>
    <w:rsid w:val="00F756AB"/>
    <w:rsid w:val="00F7591B"/>
    <w:rsid w:val="00F759C1"/>
    <w:rsid w:val="00F759F8"/>
    <w:rsid w:val="00F75C84"/>
    <w:rsid w:val="00F75CB6"/>
    <w:rsid w:val="00F75F2D"/>
    <w:rsid w:val="00F76078"/>
    <w:rsid w:val="00F76121"/>
    <w:rsid w:val="00F761ED"/>
    <w:rsid w:val="00F7626D"/>
    <w:rsid w:val="00F762E1"/>
    <w:rsid w:val="00F762EC"/>
    <w:rsid w:val="00F76578"/>
    <w:rsid w:val="00F765FC"/>
    <w:rsid w:val="00F76601"/>
    <w:rsid w:val="00F767E2"/>
    <w:rsid w:val="00F76CF9"/>
    <w:rsid w:val="00F77423"/>
    <w:rsid w:val="00F776DC"/>
    <w:rsid w:val="00F776FB"/>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4EBA"/>
    <w:rsid w:val="00F851A8"/>
    <w:rsid w:val="00F85442"/>
    <w:rsid w:val="00F856EC"/>
    <w:rsid w:val="00F85755"/>
    <w:rsid w:val="00F85B3D"/>
    <w:rsid w:val="00F85C56"/>
    <w:rsid w:val="00F85C6C"/>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69"/>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47F"/>
    <w:rsid w:val="00F92531"/>
    <w:rsid w:val="00F9272B"/>
    <w:rsid w:val="00F92AE6"/>
    <w:rsid w:val="00F93164"/>
    <w:rsid w:val="00F933BF"/>
    <w:rsid w:val="00F934C0"/>
    <w:rsid w:val="00F935CC"/>
    <w:rsid w:val="00F938E9"/>
    <w:rsid w:val="00F93C76"/>
    <w:rsid w:val="00F94047"/>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6C74"/>
    <w:rsid w:val="00F9703A"/>
    <w:rsid w:val="00F97132"/>
    <w:rsid w:val="00F9720B"/>
    <w:rsid w:val="00F97456"/>
    <w:rsid w:val="00F97628"/>
    <w:rsid w:val="00F976E4"/>
    <w:rsid w:val="00F977A4"/>
    <w:rsid w:val="00F977CC"/>
    <w:rsid w:val="00F97A7F"/>
    <w:rsid w:val="00F97B48"/>
    <w:rsid w:val="00F97B82"/>
    <w:rsid w:val="00F97CB9"/>
    <w:rsid w:val="00F97D41"/>
    <w:rsid w:val="00F97D5E"/>
    <w:rsid w:val="00F97E1D"/>
    <w:rsid w:val="00F97EB7"/>
    <w:rsid w:val="00F97F45"/>
    <w:rsid w:val="00FA0068"/>
    <w:rsid w:val="00FA0217"/>
    <w:rsid w:val="00FA0264"/>
    <w:rsid w:val="00FA0485"/>
    <w:rsid w:val="00FA0DBB"/>
    <w:rsid w:val="00FA0FB8"/>
    <w:rsid w:val="00FA13ED"/>
    <w:rsid w:val="00FA157D"/>
    <w:rsid w:val="00FA16E7"/>
    <w:rsid w:val="00FA171A"/>
    <w:rsid w:val="00FA17A4"/>
    <w:rsid w:val="00FA1851"/>
    <w:rsid w:val="00FA192E"/>
    <w:rsid w:val="00FA1A22"/>
    <w:rsid w:val="00FA1C9C"/>
    <w:rsid w:val="00FA1EEE"/>
    <w:rsid w:val="00FA21EA"/>
    <w:rsid w:val="00FA22F2"/>
    <w:rsid w:val="00FA2323"/>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CA2"/>
    <w:rsid w:val="00FA4D36"/>
    <w:rsid w:val="00FA4DF9"/>
    <w:rsid w:val="00FA4E62"/>
    <w:rsid w:val="00FA4F12"/>
    <w:rsid w:val="00FA547C"/>
    <w:rsid w:val="00FA559D"/>
    <w:rsid w:val="00FA5752"/>
    <w:rsid w:val="00FA5827"/>
    <w:rsid w:val="00FA58C4"/>
    <w:rsid w:val="00FA59EB"/>
    <w:rsid w:val="00FA5A8E"/>
    <w:rsid w:val="00FA5C5A"/>
    <w:rsid w:val="00FA5D2F"/>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D68"/>
    <w:rsid w:val="00FA7E4B"/>
    <w:rsid w:val="00FA7FDC"/>
    <w:rsid w:val="00FB0053"/>
    <w:rsid w:val="00FB03A8"/>
    <w:rsid w:val="00FB080E"/>
    <w:rsid w:val="00FB0B05"/>
    <w:rsid w:val="00FB0DCB"/>
    <w:rsid w:val="00FB126C"/>
    <w:rsid w:val="00FB1710"/>
    <w:rsid w:val="00FB179C"/>
    <w:rsid w:val="00FB1875"/>
    <w:rsid w:val="00FB18AE"/>
    <w:rsid w:val="00FB1B8F"/>
    <w:rsid w:val="00FB1E12"/>
    <w:rsid w:val="00FB243B"/>
    <w:rsid w:val="00FB24CF"/>
    <w:rsid w:val="00FB2718"/>
    <w:rsid w:val="00FB2896"/>
    <w:rsid w:val="00FB28F2"/>
    <w:rsid w:val="00FB2B4C"/>
    <w:rsid w:val="00FB2C57"/>
    <w:rsid w:val="00FB2D6B"/>
    <w:rsid w:val="00FB2F3E"/>
    <w:rsid w:val="00FB3068"/>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164"/>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0F9"/>
    <w:rsid w:val="00FC6139"/>
    <w:rsid w:val="00FC6380"/>
    <w:rsid w:val="00FC638A"/>
    <w:rsid w:val="00FC691A"/>
    <w:rsid w:val="00FC69AA"/>
    <w:rsid w:val="00FC69ED"/>
    <w:rsid w:val="00FC6AF4"/>
    <w:rsid w:val="00FC6C7E"/>
    <w:rsid w:val="00FC70FD"/>
    <w:rsid w:val="00FC720E"/>
    <w:rsid w:val="00FC72D7"/>
    <w:rsid w:val="00FC730B"/>
    <w:rsid w:val="00FC73A2"/>
    <w:rsid w:val="00FC7671"/>
    <w:rsid w:val="00FC77AB"/>
    <w:rsid w:val="00FC799B"/>
    <w:rsid w:val="00FC7BC8"/>
    <w:rsid w:val="00FC7BE7"/>
    <w:rsid w:val="00FC7EA9"/>
    <w:rsid w:val="00FD02F3"/>
    <w:rsid w:val="00FD0332"/>
    <w:rsid w:val="00FD042A"/>
    <w:rsid w:val="00FD0640"/>
    <w:rsid w:val="00FD0A99"/>
    <w:rsid w:val="00FD0AAC"/>
    <w:rsid w:val="00FD0C88"/>
    <w:rsid w:val="00FD0DEA"/>
    <w:rsid w:val="00FD0F54"/>
    <w:rsid w:val="00FD1042"/>
    <w:rsid w:val="00FD1116"/>
    <w:rsid w:val="00FD143C"/>
    <w:rsid w:val="00FD1935"/>
    <w:rsid w:val="00FD1C3C"/>
    <w:rsid w:val="00FD1CF1"/>
    <w:rsid w:val="00FD1E88"/>
    <w:rsid w:val="00FD1F51"/>
    <w:rsid w:val="00FD2453"/>
    <w:rsid w:val="00FD247E"/>
    <w:rsid w:val="00FD29F2"/>
    <w:rsid w:val="00FD2AA9"/>
    <w:rsid w:val="00FD2D65"/>
    <w:rsid w:val="00FD30F3"/>
    <w:rsid w:val="00FD3109"/>
    <w:rsid w:val="00FD324E"/>
    <w:rsid w:val="00FD3623"/>
    <w:rsid w:val="00FD3627"/>
    <w:rsid w:val="00FD37F5"/>
    <w:rsid w:val="00FD3C7C"/>
    <w:rsid w:val="00FD3CA8"/>
    <w:rsid w:val="00FD3E6D"/>
    <w:rsid w:val="00FD3F89"/>
    <w:rsid w:val="00FD4740"/>
    <w:rsid w:val="00FD47E3"/>
    <w:rsid w:val="00FD4873"/>
    <w:rsid w:val="00FD4898"/>
    <w:rsid w:val="00FD4CA8"/>
    <w:rsid w:val="00FD4DFF"/>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BC2"/>
    <w:rsid w:val="00FE0C57"/>
    <w:rsid w:val="00FE0D71"/>
    <w:rsid w:val="00FE0DBD"/>
    <w:rsid w:val="00FE0F66"/>
    <w:rsid w:val="00FE0F6F"/>
    <w:rsid w:val="00FE13F3"/>
    <w:rsid w:val="00FE16B7"/>
    <w:rsid w:val="00FE1801"/>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19B"/>
    <w:rsid w:val="00FE335E"/>
    <w:rsid w:val="00FE341E"/>
    <w:rsid w:val="00FE380E"/>
    <w:rsid w:val="00FE3C19"/>
    <w:rsid w:val="00FE3E8B"/>
    <w:rsid w:val="00FE3E9B"/>
    <w:rsid w:val="00FE4310"/>
    <w:rsid w:val="00FE439C"/>
    <w:rsid w:val="00FE43FF"/>
    <w:rsid w:val="00FE446D"/>
    <w:rsid w:val="00FE464E"/>
    <w:rsid w:val="00FE4D27"/>
    <w:rsid w:val="00FE4E2B"/>
    <w:rsid w:val="00FE4E2F"/>
    <w:rsid w:val="00FE4E9D"/>
    <w:rsid w:val="00FE4EB1"/>
    <w:rsid w:val="00FE4F4D"/>
    <w:rsid w:val="00FE4FD8"/>
    <w:rsid w:val="00FE50CB"/>
    <w:rsid w:val="00FE51A8"/>
    <w:rsid w:val="00FE52C9"/>
    <w:rsid w:val="00FE534E"/>
    <w:rsid w:val="00FE5354"/>
    <w:rsid w:val="00FE5408"/>
    <w:rsid w:val="00FE5687"/>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539"/>
    <w:rsid w:val="00FF19E7"/>
    <w:rsid w:val="00FF1AFD"/>
    <w:rsid w:val="00FF1BC7"/>
    <w:rsid w:val="00FF1D0B"/>
    <w:rsid w:val="00FF1D8F"/>
    <w:rsid w:val="00FF1E8F"/>
    <w:rsid w:val="00FF2492"/>
    <w:rsid w:val="00FF261A"/>
    <w:rsid w:val="00FF27BD"/>
    <w:rsid w:val="00FF28BB"/>
    <w:rsid w:val="00FF29AE"/>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4ED1"/>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BE7"/>
    <w:rsid w:val="00FF6C37"/>
    <w:rsid w:val="00FF6D20"/>
    <w:rsid w:val="00FF6E01"/>
    <w:rsid w:val="00FF7196"/>
    <w:rsid w:val="00FF71A5"/>
    <w:rsid w:val="00FF771B"/>
    <w:rsid w:val="00FF7760"/>
    <w:rsid w:val="00FF779C"/>
    <w:rsid w:val="00FF7932"/>
    <w:rsid w:val="00FF7C03"/>
    <w:rsid w:val="00FF7D94"/>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19BC7"/>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22928393">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D28262E-2E6D-42B3-82D8-ABA6C393D32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2481</Words>
  <Characters>13382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ＨＫＳＡＲＧ</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10</cp:revision>
  <cp:lastPrinted>2025-11-06T03:03:00Z</cp:lastPrinted>
  <dcterms:created xsi:type="dcterms:W3CDTF">2025-11-06T10:11:00Z</dcterms:created>
  <dcterms:modified xsi:type="dcterms:W3CDTF">2025-11-07T08:22:00Z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